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仿宋" w:hAnsi="仿宋" w:eastAsia="仿宋"/>
          <w:kern w:val="2"/>
          <w:sz w:val="24"/>
          <w:szCs w:val="24"/>
        </w:rPr>
        <w:id w:val="1339880381"/>
        <w:docPartObj>
          <w:docPartGallery w:val="autotext"/>
        </w:docPartObj>
      </w:sdtPr>
      <w:sdtEndPr>
        <w:rPr>
          <w:rFonts w:ascii="Times New Roman" w:hAnsi="Times New Roman" w:eastAsia="仿宋" w:cs="Times New Roman"/>
          <w:kern w:val="2"/>
          <w:sz w:val="24"/>
          <w:szCs w:val="24"/>
        </w:rPr>
      </w:sdtEndPr>
      <w:sdtContent>
        <w:p w14:paraId="0151E0E1">
          <w:pPr>
            <w:pStyle w:val="23"/>
            <w:spacing w:before="1540" w:after="156"/>
            <w:jc w:val="center"/>
          </w:pPr>
          <w:bookmarkStart w:id="6" w:name="_GoBack"/>
          <w:bookmarkEnd w:id="6"/>
          <w:r>
            <w:rPr>
              <w:rFonts w:ascii="Times New Roman" w:hAnsi="Times New Roman" w:cs="Times New Roman"/>
            </w:rPr>
            <w:drawing>
              <wp:inline distT="0" distB="0" distL="0" distR="0">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2" cstate="print">
                          <a:biLevel thresh="75000"/>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hint="eastAsia" w:ascii="方正苏新诗柳楷简体" w:eastAsia="方正苏新诗柳楷简体" w:hAnsiTheme="majorHAnsi" w:cstheme="majorBidi"/>
              <w:caps/>
              <w:sz w:val="72"/>
              <w:szCs w:val="72"/>
            </w:rPr>
            <w:alias w:val="标题"/>
            <w:id w:val="1735040861"/>
            <w:dataBinding w:prefixMappings="xmlns:ns0='http://purl.org/dc/elements/1.1/' xmlns:ns1='http://schemas.openxmlformats.org/package/2006/metadata/core-properties' " w:xpath="/ns1:coreProperties[1]/ns0:title[1]" w:storeItemID="{6C3C8BC8-F283-45AE-878A-BAB7291924A1}"/>
            <w:text/>
          </w:sdtPr>
          <w:sdtEndPr>
            <w:rPr>
              <w:rFonts w:hint="eastAsia" w:ascii="方正苏新诗柳楷简体" w:eastAsia="方正苏新诗柳楷简体" w:hAnsiTheme="majorHAnsi" w:cstheme="majorBidi"/>
              <w:caps/>
              <w:sz w:val="72"/>
              <w:szCs w:val="72"/>
            </w:rPr>
          </w:sdtEndPr>
          <w:sdtContent>
            <w:p w14:paraId="3D2CC79E">
              <w:pPr>
                <w:pStyle w:val="23"/>
                <w:pBdr>
                  <w:top w:val="single" w:color="5B9BD5" w:themeColor="accent1" w:sz="6" w:space="6"/>
                  <w:bottom w:val="single" w:color="5B9BD5" w:themeColor="accent1" w:sz="6" w:space="6"/>
                </w:pBdr>
                <w:spacing w:after="156"/>
                <w:jc w:val="center"/>
                <w:rPr>
                  <w:rFonts w:asciiTheme="majorHAnsi" w:hAnsiTheme="majorHAnsi" w:eastAsiaTheme="majorEastAsia" w:cstheme="majorBidi"/>
                  <w:caps/>
                  <w:sz w:val="72"/>
                  <w:szCs w:val="80"/>
                </w:rPr>
              </w:pPr>
              <w:r>
                <w:rPr>
                  <w:rFonts w:hint="eastAsia" w:ascii="方正苏新诗柳楷简体" w:eastAsia="方正苏新诗柳楷简体" w:hAnsiTheme="majorHAnsi" w:cstheme="majorBidi"/>
                  <w:caps/>
                  <w:sz w:val="72"/>
                  <w:szCs w:val="72"/>
                </w:rPr>
                <w:t>“思想与社会”项目</w:t>
              </w:r>
            </w:p>
          </w:sdtContent>
        </w:sdt>
        <w:sdt>
          <w:sdtPr>
            <w:rPr>
              <w:rFonts w:hint="eastAsia" w:ascii="方正清刻本悦宋简体" w:eastAsia="方正清刻本悦宋简体"/>
              <w:sz w:val="44"/>
              <w:szCs w:val="28"/>
            </w:rPr>
            <w:alias w:val="副标题"/>
            <w:id w:val="328029620"/>
            <w:dataBinding w:prefixMappings="xmlns:ns0='http://purl.org/dc/elements/1.1/' xmlns:ns1='http://schemas.openxmlformats.org/package/2006/metadata/core-properties' " w:xpath="/ns1:coreProperties[1]/ns0:subject[1]" w:storeItemID="{6C3C8BC8-F283-45AE-878A-BAB7291924A1}"/>
            <w:text/>
          </w:sdtPr>
          <w:sdtEndPr>
            <w:rPr>
              <w:rFonts w:hint="eastAsia" w:ascii="方正清刻本悦宋简体" w:eastAsia="方正清刻本悦宋简体"/>
              <w:sz w:val="44"/>
              <w:szCs w:val="28"/>
            </w:rPr>
          </w:sdtEndPr>
          <w:sdtContent>
            <w:p w14:paraId="79F2D4DC">
              <w:pPr>
                <w:pStyle w:val="23"/>
                <w:jc w:val="center"/>
                <w:rPr>
                  <w:rFonts w:ascii="方正清刻本悦宋简体" w:eastAsia="方正清刻本悦宋简体"/>
                  <w:sz w:val="48"/>
                  <w:szCs w:val="28"/>
                </w:rPr>
              </w:pPr>
              <w:r>
                <w:rPr>
                  <w:rFonts w:hint="eastAsia" w:ascii="方正清刻本悦宋简体" w:eastAsia="方正清刻本悦宋简体"/>
                  <w:sz w:val="44"/>
                  <w:szCs w:val="28"/>
                </w:rPr>
                <w:t>教学大纲</w:t>
              </w:r>
            </w:p>
          </w:sdtContent>
        </w:sdt>
        <w:p w14:paraId="73DCE6C4">
          <w:pPr>
            <w:pStyle w:val="23"/>
            <w:spacing w:before="480"/>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3" cstate="print">
                          <a:biLevel thresh="75000"/>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7C8DEE4D">
          <w:pPr>
            <w:widowControl/>
            <w:snapToGrid/>
            <w:spacing w:after="0" w:afterLines="0" w:line="240" w:lineRule="auto"/>
            <w:ind w:firstLine="0"/>
            <w:jc w:val="left"/>
            <w:rPr>
              <w:rFonts w:ascii="Times New Roman" w:hAnsi="Times New Roman" w:cs="Times New Roman"/>
              <w:sz w:val="36"/>
            </w:rPr>
          </w:pPr>
          <w:r>
            <w:rPr>
              <w:color w:val="5B9BD5"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8803005</wp:posOffset>
                    </wp:positionV>
                    <wp:extent cx="6553200" cy="557530"/>
                    <wp:effectExtent l="0" t="0" r="2540" b="127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DC219">
                                <w:pPr>
                                  <w:pStyle w:val="23"/>
                                  <w:jc w:val="center"/>
                                  <w:rPr>
                                    <w:rFonts w:ascii="方正清刻本悦宋简体" w:eastAsia="方正清刻本悦宋简体"/>
                                    <w:caps/>
                                    <w:sz w:val="24"/>
                                  </w:rPr>
                                </w:pPr>
                                <w:r>
                                  <w:rPr>
                                    <w:rFonts w:hint="eastAsia" w:ascii="方正清刻本悦宋简体" w:eastAsia="方正清刻本悦宋简体"/>
                                    <w:caps/>
                                    <w:sz w:val="24"/>
                                  </w:rPr>
                                  <w:t>北京大学人文学部</w:t>
                                </w:r>
                              </w:p>
                              <w:p w14:paraId="731C354F">
                                <w:pPr>
                                  <w:pStyle w:val="23"/>
                                  <w:jc w:val="center"/>
                                  <w:rPr>
                                    <w:rFonts w:ascii="方正清刻本悦宋简体" w:eastAsia="方正清刻本悦宋简体"/>
                                    <w:caps/>
                                  </w:rPr>
                                </w:pPr>
                                <w:r>
                                  <w:rPr>
                                    <w:rFonts w:hint="eastAsia" w:ascii="方正清刻本悦宋简体" w:eastAsia="方正清刻本悦宋简体"/>
                                  </w:rPr>
                                  <w:t>20</w:t>
                                </w:r>
                                <w:r>
                                  <w:rPr>
                                    <w:rFonts w:ascii="方正清刻本悦宋简体" w:eastAsia="方正清刻本悦宋简体"/>
                                  </w:rPr>
                                  <w:t>26</w:t>
                                </w:r>
                                <w:r>
                                  <w:rPr>
                                    <w:rFonts w:hint="eastAsia" w:ascii="方正清刻本悦宋简体" w:eastAsia="方正清刻本悦宋简体"/>
                                  </w:rPr>
                                  <w:t>年</w:t>
                                </w:r>
                                <w:r>
                                  <w:rPr>
                                    <w:rFonts w:ascii="方正清刻本悦宋简体" w:eastAsia="方正清刻本悦宋简体"/>
                                  </w:rPr>
                                  <w:t>4</w:t>
                                </w:r>
                                <w:r>
                                  <w:rPr>
                                    <w:rFonts w:hint="eastAsia" w:ascii="方正清刻本悦宋简体" w:eastAsia="方正清刻本悦宋简体"/>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693.15pt;height:43.9pt;width:516pt;mso-position-horizontal:right;mso-position-horizontal-relative:margin;mso-position-vertical-relative:page;z-index:251659264;v-text-anchor:bottom;mso-width-relative:margin;mso-height-relative:page;mso-width-percent:1000;" filled="f" stroked="f" coordsize="21600,21600" o:gfxdata="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&#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W/zVrbAAAACwEAAA8AAAAAAAAAAQAgAAAAIgAAAGRy&#10;cy9kb3ducmV2LnhtbFBLAQIUABQAAAAIAIdO4kA+Sdq9OwIAAGgEAAAOAAAAAAAAAAEAIAAAACoB&#10;AABkcnMvZTJvRG9jLnhtbFBLBQYAAAAABgAGAFkBAADXBQAAAAA=&#10;">
                    <v:fill on="f" focussize="0,0"/>
                    <v:stroke on="f" weight="0.5pt"/>
                    <v:imagedata o:title=""/>
                    <o:lock v:ext="edit" aspectratio="f"/>
                    <v:textbox inset="0mm,0mm,0mm,0mm" style="mso-fit-shape-to-text:t;">
                      <w:txbxContent>
                        <w:p w14:paraId="654DC219">
                          <w:pPr>
                            <w:pStyle w:val="23"/>
                            <w:jc w:val="center"/>
                            <w:rPr>
                              <w:rFonts w:ascii="方正清刻本悦宋简体" w:eastAsia="方正清刻本悦宋简体"/>
                              <w:caps/>
                              <w:sz w:val="24"/>
                            </w:rPr>
                          </w:pPr>
                          <w:r>
                            <w:rPr>
                              <w:rFonts w:hint="eastAsia" w:ascii="方正清刻本悦宋简体" w:eastAsia="方正清刻本悦宋简体"/>
                              <w:caps/>
                              <w:sz w:val="24"/>
                            </w:rPr>
                            <w:t>北京大学人文学部</w:t>
                          </w:r>
                        </w:p>
                        <w:p w14:paraId="731C354F">
                          <w:pPr>
                            <w:pStyle w:val="23"/>
                            <w:jc w:val="center"/>
                            <w:rPr>
                              <w:rFonts w:ascii="方正清刻本悦宋简体" w:eastAsia="方正清刻本悦宋简体"/>
                              <w:caps/>
                            </w:rPr>
                          </w:pPr>
                          <w:r>
                            <w:rPr>
                              <w:rFonts w:hint="eastAsia" w:ascii="方正清刻本悦宋简体" w:eastAsia="方正清刻本悦宋简体"/>
                            </w:rPr>
                            <w:t>20</w:t>
                          </w:r>
                          <w:r>
                            <w:rPr>
                              <w:rFonts w:ascii="方正清刻本悦宋简体" w:eastAsia="方正清刻本悦宋简体"/>
                            </w:rPr>
                            <w:t>26</w:t>
                          </w:r>
                          <w:r>
                            <w:rPr>
                              <w:rFonts w:hint="eastAsia" w:ascii="方正清刻本悦宋简体" w:eastAsia="方正清刻本悦宋简体"/>
                            </w:rPr>
                            <w:t>年</w:t>
                          </w:r>
                          <w:r>
                            <w:rPr>
                              <w:rFonts w:ascii="方正清刻本悦宋简体" w:eastAsia="方正清刻本悦宋简体"/>
                            </w:rPr>
                            <w:t>4</w:t>
                          </w:r>
                          <w:r>
                            <w:rPr>
                              <w:rFonts w:hint="eastAsia" w:ascii="方正清刻本悦宋简体" w:eastAsia="方正清刻本悦宋简体"/>
                            </w:rPr>
                            <w:t>月</w:t>
                          </w:r>
                        </w:p>
                      </w:txbxContent>
                    </v:textbox>
                  </v:shape>
                </w:pict>
              </mc:Fallback>
            </mc:AlternateContent>
          </w:r>
          <w:r>
            <w:rPr>
              <w:rFonts w:ascii="Times New Roman" w:hAnsi="Times New Roman" w:cs="Times New Roman"/>
              <w:sz w:val="36"/>
            </w:rPr>
            <w:br w:type="page"/>
          </w:r>
        </w:p>
        <w:p w14:paraId="6BFBFEF9">
          <w:pPr>
            <w:pStyle w:val="2"/>
            <w:spacing w:after="326"/>
            <w:rPr>
              <w:rFonts w:ascii="仿宋" w:hAnsi="仿宋" w:eastAsia="仿宋" w:cs="Times New Roman"/>
              <w:sz w:val="36"/>
            </w:rPr>
          </w:pPr>
          <w:bookmarkStart w:id="0" w:name="_Toc469327401"/>
          <w:r>
            <w:rPr>
              <w:rFonts w:hint="eastAsia" w:ascii="仿宋" w:hAnsi="仿宋" w:eastAsia="仿宋" w:cs="Times New Roman"/>
              <w:sz w:val="36"/>
            </w:rPr>
            <w:t>北京大学哲学系 社会学系</w:t>
          </w:r>
        </w:p>
        <w:p w14:paraId="3D71922A">
          <w:pPr>
            <w:pStyle w:val="2"/>
            <w:spacing w:after="326"/>
            <w:rPr>
              <w:rFonts w:ascii="Times New Roman" w:hAnsi="Times New Roman" w:cs="Times New Roman"/>
              <w:sz w:val="36"/>
            </w:rPr>
          </w:pPr>
          <w:r>
            <w:rPr>
              <w:rFonts w:ascii="仿宋" w:hAnsi="仿宋" w:eastAsia="仿宋" w:cs="Times New Roman"/>
              <w:sz w:val="36"/>
            </w:rPr>
            <w:t xml:space="preserve"> </w:t>
          </w:r>
          <w:r>
            <w:rPr>
              <w:rFonts w:cs="Times New Roman"/>
              <w:sz w:val="36"/>
            </w:rPr>
            <w:t>“思想与社会”</w:t>
          </w:r>
          <w:r>
            <w:rPr>
              <w:rFonts w:ascii="Times New Roman" w:hAnsi="Times New Roman" w:cs="Times New Roman"/>
              <w:sz w:val="36"/>
            </w:rPr>
            <w:t>项目教学大纲</w:t>
          </w:r>
          <w:bookmarkEnd w:id="0"/>
        </w:p>
        <w:p w14:paraId="49012AE7">
          <w:pPr>
            <w:spacing w:after="163"/>
          </w:pPr>
        </w:p>
        <w:p w14:paraId="4CD7AAFF">
          <w:pPr>
            <w:pStyle w:val="3"/>
            <w:numPr>
              <w:ilvl w:val="0"/>
              <w:numId w:val="1"/>
            </w:numPr>
            <w:spacing w:before="163" w:after="163"/>
            <w:rPr>
              <w:rFonts w:ascii="Times New Roman" w:hAnsi="Times New Roman" w:cs="Times New Roman"/>
            </w:rPr>
          </w:pPr>
          <w:bookmarkStart w:id="1" w:name="_Toc469327402"/>
          <w:r>
            <w:rPr>
              <w:rFonts w:ascii="Times New Roman" w:hAnsi="Times New Roman" w:cs="Times New Roman"/>
            </w:rPr>
            <w:t>项目</w:t>
          </w:r>
          <w:r>
            <w:rPr>
              <w:rFonts w:hint="eastAsia" w:ascii="Times New Roman" w:hAnsi="Times New Roman" w:cs="Times New Roman"/>
            </w:rPr>
            <w:t>简介</w:t>
          </w:r>
        </w:p>
        <w:p w14:paraId="08C7D2A1">
          <w:pPr>
            <w:spacing w:after="81" w:afterLines="25"/>
            <w:ind w:firstLine="0"/>
            <w:rPr>
              <w:rFonts w:ascii="Times New Roman" w:hAnsi="Times New Roman" w:cs="Times New Roman"/>
            </w:rPr>
          </w:pPr>
          <w:r>
            <w:rPr>
              <w:rFonts w:ascii="Times New Roman" w:hAnsi="Times New Roman" w:cs="Times New Roman"/>
            </w:rPr>
            <w:t>为了贯彻《北京大学本科教育综合改革指导意见》，配合学校本科教育改革，探索具有个性化和国际视野的本科生培养模式，同时推动人文学科与社会科学对于重大问题的跨学科研究和综合教学模式，</w:t>
          </w:r>
          <w:r>
            <w:rPr>
              <w:rFonts w:hint="eastAsia" w:ascii="Times New Roman" w:hAnsi="Times New Roman" w:cs="Times New Roman"/>
            </w:rPr>
            <w:t>自2017年起</w:t>
          </w:r>
          <w:r>
            <w:rPr>
              <w:rFonts w:ascii="Times New Roman" w:hAnsi="Times New Roman" w:cs="Times New Roman"/>
            </w:rPr>
            <w:t>在北京大学本科生中设立“思想与社会”的跨学科</w:t>
          </w:r>
          <w:r>
            <w:rPr>
              <w:rFonts w:hint="eastAsia" w:ascii="Times New Roman" w:hAnsi="Times New Roman" w:cs="Times New Roman"/>
            </w:rPr>
            <w:t>本科</w:t>
          </w:r>
          <w:r>
            <w:rPr>
              <w:rFonts w:ascii="Times New Roman" w:hAnsi="Times New Roman" w:cs="Times New Roman"/>
            </w:rPr>
            <w:t>培养项目</w:t>
          </w:r>
          <w:r>
            <w:rPr>
              <w:rFonts w:hint="eastAsia" w:ascii="Times New Roman" w:hAnsi="Times New Roman" w:cs="Times New Roman"/>
            </w:rPr>
            <w:t>。项目培养团队包含哲学系、社会学系、政府管理学院、历史学系等人文、社科院系的教师。在每年春季学期面向人文学部、社科学部、经济学部和元培学院招生</w:t>
          </w:r>
          <w:r>
            <w:rPr>
              <w:rFonts w:ascii="Times New Roman" w:hAnsi="Times New Roman" w:cs="Times New Roman"/>
            </w:rPr>
            <w:t>。</w:t>
          </w:r>
        </w:p>
        <w:p w14:paraId="74E823BB">
          <w:pPr>
            <w:spacing w:after="81" w:afterLines="25"/>
            <w:ind w:firstLine="0"/>
            <w:rPr>
              <w:rFonts w:ascii="Times New Roman" w:hAnsi="Times New Roman" w:cs="Times New Roman"/>
            </w:rPr>
          </w:pPr>
        </w:p>
        <w:p w14:paraId="08AFB473">
          <w:pPr>
            <w:pStyle w:val="3"/>
            <w:numPr>
              <w:ilvl w:val="0"/>
              <w:numId w:val="1"/>
            </w:numPr>
            <w:spacing w:before="163" w:after="163"/>
            <w:rPr>
              <w:rFonts w:ascii="Times New Roman" w:hAnsi="Times New Roman" w:cs="Times New Roman"/>
            </w:rPr>
          </w:pPr>
          <w:r>
            <w:rPr>
              <w:rFonts w:hint="eastAsia" w:ascii="Times New Roman" w:hAnsi="Times New Roman" w:cs="Times New Roman"/>
            </w:rPr>
            <w:t>项目培养目标</w:t>
          </w:r>
          <w:bookmarkEnd w:id="1"/>
        </w:p>
        <w:p w14:paraId="57AA4876">
          <w:pPr>
            <w:spacing w:after="81" w:afterLines="25"/>
            <w:ind w:firstLine="0"/>
            <w:rPr>
              <w:rFonts w:ascii="Times New Roman" w:hAnsi="Times New Roman" w:cs="Times New Roman"/>
            </w:rPr>
          </w:pPr>
          <w:r>
            <w:rPr>
              <w:rFonts w:hint="eastAsia" w:ascii="Times New Roman" w:hAnsi="Times New Roman" w:cs="Times New Roman"/>
            </w:rPr>
            <w:t>思想与社会跨学科项目着重通过结合人文学科与社会科学的跨学科方式，并注重对实际研究能力的训练培养学生。学生应通过项目的培养完成人文社会科学的基本学术训练，并能在进一步深入学习相关领域的专业知识后独立进行人文社会科学的研究，具有系统的经典文本阅读能力和批评性写作能力，注重对重大理论</w:t>
          </w:r>
          <w:r>
            <w:rPr>
              <w:rFonts w:ascii="Times New Roman" w:hAnsi="Times New Roman" w:cs="Times New Roman"/>
            </w:rPr>
            <w:t>问题的历史脉络与思想传承的</w:t>
          </w:r>
          <w:r>
            <w:rPr>
              <w:rFonts w:hint="eastAsia" w:ascii="Times New Roman" w:hAnsi="Times New Roman" w:cs="Times New Roman"/>
            </w:rPr>
            <w:t>把握和</w:t>
          </w:r>
          <w:r>
            <w:rPr>
              <w:rFonts w:ascii="Times New Roman" w:hAnsi="Times New Roman" w:cs="Times New Roman"/>
            </w:rPr>
            <w:t>理解</w:t>
          </w:r>
          <w:r>
            <w:rPr>
              <w:rFonts w:hint="eastAsia" w:ascii="Times New Roman" w:hAnsi="Times New Roman" w:cs="Times New Roman"/>
            </w:rPr>
            <w:t>，能参与小规模的团队合作，并对熟悉的领域进行学术对话和学术交流能力；能将人文学科和社会科学的专业知识应用到具体工作领域的实践能力。</w:t>
          </w:r>
        </w:p>
        <w:p w14:paraId="3AAAC8E9">
          <w:pPr>
            <w:spacing w:after="81" w:afterLines="25"/>
            <w:ind w:firstLine="0"/>
            <w:rPr>
              <w:rFonts w:ascii="Times New Roman" w:hAnsi="Times New Roman" w:cs="Times New Roman"/>
            </w:rPr>
          </w:pPr>
        </w:p>
      </w:sdtContent>
    </w:sdt>
    <w:p w14:paraId="6D3186AB">
      <w:pPr>
        <w:pStyle w:val="3"/>
        <w:numPr>
          <w:ilvl w:val="0"/>
          <w:numId w:val="1"/>
        </w:numPr>
        <w:spacing w:before="81" w:beforeLines="25" w:after="163"/>
        <w:rPr>
          <w:rFonts w:ascii="Times New Roman" w:hAnsi="Times New Roman" w:cs="Times New Roman"/>
        </w:rPr>
      </w:pPr>
      <w:bookmarkStart w:id="2" w:name="_Toc469327405"/>
      <w:r>
        <w:rPr>
          <w:rFonts w:ascii="Times New Roman" w:hAnsi="Times New Roman" w:cs="Times New Roman"/>
        </w:rPr>
        <w:t>项目培养要求</w:t>
      </w:r>
      <w:bookmarkEnd w:id="2"/>
    </w:p>
    <w:p w14:paraId="200848A2">
      <w:pPr>
        <w:spacing w:after="163"/>
      </w:pPr>
      <w:r>
        <w:rPr>
          <w:rFonts w:hint="eastAsia"/>
        </w:rPr>
        <w:t>1、通过修读项目课程完成人文学科和社会科学的基础学术训练；</w:t>
      </w:r>
    </w:p>
    <w:p w14:paraId="78D721BA">
      <w:pPr>
        <w:spacing w:after="0" w:afterLines="0" w:line="360" w:lineRule="auto"/>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通过修读项目课程和读书会</w:t>
      </w:r>
      <w:r>
        <w:rPr>
          <w:rFonts w:hint="eastAsia"/>
        </w:rPr>
        <w:t>掌握</w:t>
      </w:r>
      <w:r>
        <w:rPr>
          <w:rFonts w:ascii="Times New Roman" w:hAnsi="Times New Roman" w:cs="Times New Roman"/>
        </w:rPr>
        <w:t>经典文本的</w:t>
      </w:r>
      <w:r>
        <w:rPr>
          <w:rFonts w:hint="eastAsia" w:ascii="Times New Roman" w:hAnsi="Times New Roman" w:cs="Times New Roman"/>
        </w:rPr>
        <w:t>系统</w:t>
      </w:r>
      <w:r>
        <w:rPr>
          <w:rFonts w:ascii="Times New Roman" w:hAnsi="Times New Roman" w:cs="Times New Roman"/>
        </w:rPr>
        <w:t>阅读和</w:t>
      </w:r>
      <w:r>
        <w:rPr>
          <w:rFonts w:hint="eastAsia" w:ascii="Times New Roman" w:hAnsi="Times New Roman" w:cs="Times New Roman"/>
        </w:rPr>
        <w:t>批判</w:t>
      </w:r>
      <w:r>
        <w:rPr>
          <w:rFonts w:ascii="Times New Roman" w:hAnsi="Times New Roman" w:cs="Times New Roman"/>
        </w:rPr>
        <w:t>分析</w:t>
      </w:r>
      <w:r>
        <w:rPr>
          <w:rFonts w:hint="eastAsia" w:ascii="Times New Roman" w:hAnsi="Times New Roman" w:cs="Times New Roman"/>
        </w:rPr>
        <w:t>的</w:t>
      </w:r>
      <w:r>
        <w:rPr>
          <w:rFonts w:ascii="Times New Roman" w:hAnsi="Times New Roman" w:cs="Times New Roman"/>
        </w:rPr>
        <w:t>能力</w:t>
      </w:r>
    </w:p>
    <w:p w14:paraId="7035C338">
      <w:pPr>
        <w:spacing w:after="0" w:afterLines="0" w:line="360" w:lineRule="auto"/>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通过田野实践和其它社会活动，培养</w:t>
      </w:r>
      <w:r>
        <w:rPr>
          <w:rFonts w:ascii="Times New Roman" w:hAnsi="Times New Roman" w:cs="Times New Roman"/>
        </w:rPr>
        <w:t>学生兼具理论分析能力与对具体社会</w:t>
      </w:r>
      <w:r>
        <w:rPr>
          <w:rFonts w:hint="eastAsia" w:ascii="Times New Roman" w:hAnsi="Times New Roman" w:cs="Times New Roman"/>
        </w:rPr>
        <w:t>现实</w:t>
      </w:r>
      <w:r>
        <w:rPr>
          <w:rFonts w:ascii="Times New Roman" w:hAnsi="Times New Roman" w:cs="Times New Roman"/>
        </w:rPr>
        <w:t>的经验感受力；</w:t>
      </w:r>
    </w:p>
    <w:p w14:paraId="598F35DA">
      <w:pPr>
        <w:spacing w:after="0" w:afterLines="0" w:line="360" w:lineRule="auto"/>
        <w:rPr>
          <w:rFonts w:ascii="Times New Roman" w:hAnsi="Times New Roman" w:cs="Times New Roman"/>
        </w:rPr>
      </w:pPr>
      <w:r>
        <w:rPr>
          <w:rFonts w:ascii="Times New Roman" w:hAnsi="Times New Roman" w:cs="Times New Roman"/>
        </w:rPr>
        <w:t>4</w:t>
      </w:r>
      <w:r>
        <w:rPr>
          <w:rFonts w:hint="eastAsia" w:ascii="Times New Roman" w:hAnsi="Times New Roman" w:cs="Times New Roman"/>
        </w:rPr>
        <w:t>、通过研究方法的学术演练课，培养学生具备独立研究能力和批判性写作能力，并注重对学术交流能力和团队协作能力的培养。</w:t>
      </w:r>
    </w:p>
    <w:p w14:paraId="6611C56F">
      <w:pPr>
        <w:spacing w:after="163"/>
      </w:pPr>
    </w:p>
    <w:p w14:paraId="52D019FA">
      <w:pPr>
        <w:pStyle w:val="3"/>
        <w:numPr>
          <w:ilvl w:val="0"/>
          <w:numId w:val="1"/>
        </w:numPr>
        <w:spacing w:before="81" w:beforeLines="25" w:after="163"/>
        <w:rPr>
          <w:rFonts w:ascii="Times New Roman" w:hAnsi="Times New Roman" w:cs="Times New Roman"/>
        </w:rPr>
      </w:pPr>
      <w:bookmarkStart w:id="3" w:name="_Toc469327406"/>
      <w:r>
        <w:rPr>
          <w:rFonts w:hint="eastAsia" w:ascii="Times New Roman" w:hAnsi="Times New Roman" w:cs="Times New Roman"/>
        </w:rPr>
        <w:t>获得项目证书要求</w:t>
      </w:r>
    </w:p>
    <w:p w14:paraId="071E6FF5">
      <w:pPr>
        <w:spacing w:after="163"/>
        <w:rPr>
          <w:rFonts w:ascii="宋体" w:hAnsi="宋体" w:eastAsia="宋体" w:cs="Times New Roman"/>
        </w:rPr>
      </w:pPr>
      <w:r>
        <w:rPr>
          <w:rFonts w:hint="eastAsia" w:ascii="宋体" w:hAnsi="宋体" w:eastAsia="宋体" w:cs="Times New Roman"/>
        </w:rPr>
        <w:t>学生须获得主修专业毕业证书和学位证书</w:t>
      </w:r>
    </w:p>
    <w:p w14:paraId="14815FD1">
      <w:pPr>
        <w:spacing w:after="163"/>
      </w:pPr>
      <w:r>
        <w:rPr>
          <w:rFonts w:hint="eastAsia" w:ascii="宋体" w:hAnsi="宋体" w:eastAsia="宋体" w:cs="Times New Roman"/>
        </w:rPr>
        <w:t>项目要求总学分1</w:t>
      </w:r>
      <w:r>
        <w:rPr>
          <w:rFonts w:ascii="宋体" w:hAnsi="宋体" w:eastAsia="宋体" w:cs="Times New Roman"/>
        </w:rPr>
        <w:t>8-20</w:t>
      </w:r>
      <w:r>
        <w:rPr>
          <w:rFonts w:hint="eastAsia" w:ascii="宋体" w:hAnsi="宋体" w:eastAsia="宋体" w:cs="Times New Roman"/>
        </w:rPr>
        <w:t>学分</w:t>
      </w:r>
    </w:p>
    <w:p w14:paraId="4245A027">
      <w:pPr>
        <w:pStyle w:val="3"/>
        <w:numPr>
          <w:ilvl w:val="0"/>
          <w:numId w:val="1"/>
        </w:numPr>
        <w:spacing w:before="81" w:beforeLines="25" w:after="163"/>
        <w:rPr>
          <w:rFonts w:ascii="Times New Roman" w:hAnsi="Times New Roman" w:cs="Times New Roman"/>
        </w:rPr>
      </w:pPr>
      <w:r>
        <w:rPr>
          <w:rFonts w:hint="eastAsia" w:ascii="Times New Roman" w:hAnsi="Times New Roman" w:cs="Times New Roman"/>
        </w:rPr>
        <w:t>课程设置</w:t>
      </w:r>
    </w:p>
    <w:p w14:paraId="041DE019">
      <w:pPr>
        <w:pStyle w:val="4"/>
        <w:numPr>
          <w:ilvl w:val="0"/>
          <w:numId w:val="2"/>
        </w:numPr>
        <w:spacing w:after="81" w:afterLines="25"/>
        <w:rPr>
          <w:rFonts w:ascii="Times New Roman" w:hAnsi="Times New Roman" w:cs="Times New Roman"/>
        </w:rPr>
      </w:pPr>
      <w:r>
        <w:rPr>
          <w:rFonts w:ascii="Times New Roman" w:hAnsi="Times New Roman" w:cs="Times New Roman"/>
        </w:rPr>
        <w:t>项目核心课程</w:t>
      </w:r>
      <w:bookmarkEnd w:id="3"/>
      <w:r>
        <w:rPr>
          <w:rFonts w:hint="eastAsia" w:ascii="Times New Roman" w:hAnsi="Times New Roman" w:cs="Times New Roman"/>
        </w:rPr>
        <w:t>（1</w:t>
      </w:r>
      <w:r>
        <w:rPr>
          <w:rFonts w:ascii="Times New Roman" w:hAnsi="Times New Roman" w:cs="Times New Roman"/>
        </w:rPr>
        <w:t>4-15</w:t>
      </w:r>
      <w:r>
        <w:rPr>
          <w:rFonts w:hint="eastAsia" w:ascii="Times New Roman" w:hAnsi="Times New Roman" w:cs="Times New Roman"/>
        </w:rPr>
        <w:t>学分）</w:t>
      </w:r>
    </w:p>
    <w:p w14:paraId="75A99B4A">
      <w:pPr>
        <w:spacing w:after="163"/>
      </w:pPr>
      <w:r>
        <w:rPr>
          <w:rFonts w:hint="eastAsia"/>
        </w:rPr>
        <w:t>核心必修课：6</w:t>
      </w:r>
      <w:r>
        <w:t>-7</w:t>
      </w:r>
      <w:r>
        <w:rPr>
          <w:rFonts w:hint="eastAsia"/>
        </w:rPr>
        <w:t>分</w:t>
      </w:r>
    </w:p>
    <w:p w14:paraId="06B76F61">
      <w:pPr>
        <w:spacing w:after="163"/>
      </w:pPr>
      <w:r>
        <w:rPr>
          <w:rFonts w:hint="eastAsia"/>
        </w:rPr>
        <w:t>核心选修课：8分</w:t>
      </w:r>
    </w:p>
    <w:p w14:paraId="4A7DADE3">
      <w:pPr>
        <w:spacing w:after="163"/>
        <w:ind w:firstLine="0"/>
        <w:rPr>
          <w:rFonts w:ascii="Times New Roman" w:hAnsi="Times New Roman" w:cs="Times New Roman"/>
        </w:rPr>
      </w:pPr>
      <w:r>
        <w:rPr>
          <w:rFonts w:hint="eastAsia" w:ascii="仿宋_GB2312" w:eastAsia="仿宋_GB2312"/>
        </w:rPr>
        <w:t>1、核心必修课：</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3366"/>
        <w:gridCol w:w="1275"/>
        <w:gridCol w:w="993"/>
        <w:gridCol w:w="1184"/>
      </w:tblGrid>
      <w:tr w14:paraId="52EB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284CBC2">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课程号</w:t>
            </w:r>
          </w:p>
        </w:tc>
        <w:tc>
          <w:tcPr>
            <w:tcW w:w="3366" w:type="dxa"/>
          </w:tcPr>
          <w:p w14:paraId="4B89B9B4">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课程名</w:t>
            </w:r>
          </w:p>
        </w:tc>
        <w:tc>
          <w:tcPr>
            <w:tcW w:w="1275" w:type="dxa"/>
          </w:tcPr>
          <w:p w14:paraId="7DA5FB43">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周学时</w:t>
            </w:r>
          </w:p>
        </w:tc>
        <w:tc>
          <w:tcPr>
            <w:tcW w:w="993" w:type="dxa"/>
          </w:tcPr>
          <w:p w14:paraId="63A5477A">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学分</w:t>
            </w:r>
          </w:p>
        </w:tc>
        <w:tc>
          <w:tcPr>
            <w:tcW w:w="1184" w:type="dxa"/>
          </w:tcPr>
          <w:p w14:paraId="56B40330">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开课学期</w:t>
            </w:r>
          </w:p>
        </w:tc>
      </w:tr>
      <w:tr w14:paraId="5662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2A5A2EC">
            <w:pPr>
              <w:spacing w:before="100" w:beforeAutospacing="1" w:after="100" w:afterLines="0" w:afterAutospacing="1"/>
              <w:ind w:firstLine="0"/>
              <w:rPr>
                <w:rFonts w:hint="eastAsia" w:ascii="Times New Roman" w:hAnsi="Times New Roman" w:cs="Times New Roman"/>
              </w:rPr>
            </w:pPr>
            <w:r>
              <w:rPr>
                <w:rFonts w:ascii="Times New Roman" w:hAnsi="Times New Roman" w:cs="Times New Roman"/>
              </w:rPr>
              <w:t>02338001</w:t>
            </w:r>
            <w:r>
              <w:rPr>
                <w:rFonts w:hint="eastAsia" w:ascii="Times New Roman" w:hAnsi="Times New Roman" w:cs="Times New Roman"/>
              </w:rPr>
              <w:t>/</w:t>
            </w:r>
            <w:r>
              <w:rPr>
                <w:rFonts w:ascii="Times New Roman" w:hAnsi="Times New Roman" w:cs="Times New Roman"/>
              </w:rPr>
              <w:t>02338002</w:t>
            </w:r>
          </w:p>
        </w:tc>
        <w:tc>
          <w:tcPr>
            <w:tcW w:w="3366" w:type="dxa"/>
            <w:vAlign w:val="center"/>
          </w:tcPr>
          <w:p w14:paraId="47680104">
            <w:pPr>
              <w:tabs>
                <w:tab w:val="left" w:pos="735"/>
              </w:tabs>
              <w:spacing w:before="100" w:beforeAutospacing="1" w:after="100" w:afterLines="0" w:afterAutospacing="1"/>
              <w:ind w:firstLine="0"/>
              <w:jc w:val="left"/>
              <w:rPr>
                <w:rFonts w:ascii="Times New Roman" w:hAnsi="Times New Roman" w:cs="Times New Roman"/>
              </w:rPr>
            </w:pPr>
            <w:r>
              <w:rPr>
                <w:rFonts w:hint="eastAsia" w:ascii="Times New Roman" w:hAnsi="Times New Roman" w:cs="Times New Roman"/>
              </w:rPr>
              <w:t>思想与社会研究方法</w:t>
            </w:r>
          </w:p>
        </w:tc>
        <w:tc>
          <w:tcPr>
            <w:tcW w:w="1275" w:type="dxa"/>
          </w:tcPr>
          <w:p w14:paraId="7BFBC2A7">
            <w:pPr>
              <w:spacing w:before="100" w:beforeAutospacing="1" w:after="100" w:afterLines="0" w:afterAutospacing="1"/>
              <w:ind w:firstLine="0"/>
              <w:rPr>
                <w:rFonts w:ascii="Times New Roman" w:hAnsi="Times New Roman" w:cs="Times New Roman"/>
              </w:rPr>
            </w:pPr>
            <w:r>
              <w:rPr>
                <w:rFonts w:ascii="Times New Roman" w:hAnsi="Times New Roman" w:cs="Times New Roman"/>
              </w:rPr>
              <w:t>2/3</w:t>
            </w:r>
          </w:p>
        </w:tc>
        <w:tc>
          <w:tcPr>
            <w:tcW w:w="993" w:type="dxa"/>
          </w:tcPr>
          <w:p w14:paraId="04677676">
            <w:pPr>
              <w:spacing w:before="100" w:beforeAutospacing="1" w:after="100" w:afterLines="0" w:afterAutospacing="1"/>
              <w:ind w:firstLine="0"/>
              <w:rPr>
                <w:rFonts w:ascii="Times New Roman" w:hAnsi="Times New Roman" w:cs="Times New Roman"/>
              </w:rPr>
            </w:pPr>
            <w:r>
              <w:rPr>
                <w:rFonts w:ascii="Times New Roman" w:hAnsi="Times New Roman" w:cs="Times New Roman"/>
              </w:rPr>
              <w:t>2/3</w:t>
            </w:r>
          </w:p>
        </w:tc>
        <w:tc>
          <w:tcPr>
            <w:tcW w:w="1184" w:type="dxa"/>
          </w:tcPr>
          <w:p w14:paraId="10382EAA">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1BF5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A3E6BC6">
            <w:pPr>
              <w:spacing w:before="100" w:beforeAutospacing="1" w:after="100" w:afterLines="0" w:afterAutospacing="1"/>
              <w:ind w:firstLine="0"/>
              <w:rPr>
                <w:rFonts w:ascii="Times New Roman" w:hAnsi="Times New Roman" w:cs="Times New Roman"/>
              </w:rPr>
            </w:pPr>
            <w:r>
              <w:rPr>
                <w:rFonts w:ascii="Times New Roman" w:hAnsi="Times New Roman" w:cs="Times New Roman"/>
              </w:rPr>
              <w:t>03130903</w:t>
            </w:r>
          </w:p>
        </w:tc>
        <w:tc>
          <w:tcPr>
            <w:tcW w:w="3366" w:type="dxa"/>
          </w:tcPr>
          <w:p w14:paraId="37B94D78">
            <w:pPr>
              <w:spacing w:before="100" w:beforeAutospacing="1" w:after="100" w:afterLines="0" w:afterAutospacing="1"/>
              <w:ind w:firstLine="0"/>
              <w:jc w:val="left"/>
              <w:rPr>
                <w:rFonts w:ascii="Times New Roman" w:hAnsi="Times New Roman" w:cs="Times New Roman"/>
              </w:rPr>
            </w:pPr>
            <w:r>
              <w:rPr>
                <w:rFonts w:hint="eastAsia" w:ascii="Times New Roman" w:hAnsi="Times New Roman" w:cs="Times New Roman"/>
              </w:rPr>
              <w:t>社会研究：经典与方法</w:t>
            </w:r>
          </w:p>
        </w:tc>
        <w:tc>
          <w:tcPr>
            <w:tcW w:w="1275" w:type="dxa"/>
          </w:tcPr>
          <w:p w14:paraId="5ADDB37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063A788F">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0C2FAC64">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3AEB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8A9A37B">
            <w:pPr>
              <w:spacing w:before="100" w:beforeAutospacing="1" w:after="100" w:afterLines="0" w:afterAutospacing="1"/>
              <w:ind w:firstLine="0"/>
              <w:rPr>
                <w:rFonts w:hint="eastAsia" w:ascii="Times New Roman" w:hAnsi="Times New Roman" w:cs="Times New Roman"/>
                <w:color w:val="FF0000"/>
              </w:rPr>
            </w:pPr>
            <w:r>
              <w:rPr>
                <w:rFonts w:ascii="Times New Roman" w:hAnsi="Times New Roman" w:cs="Times New Roman"/>
                <w:color w:val="FF0000"/>
              </w:rPr>
              <w:t>02333371</w:t>
            </w:r>
            <w:r>
              <w:rPr>
                <w:rFonts w:hint="eastAsia" w:ascii="Times New Roman" w:hAnsi="Times New Roman" w:cs="Times New Roman"/>
                <w:color w:val="FF0000"/>
              </w:rPr>
              <w:t>/</w:t>
            </w:r>
            <w:r>
              <w:rPr>
                <w:rFonts w:ascii="Times New Roman" w:hAnsi="Times New Roman" w:cs="Times New Roman"/>
                <w:color w:val="FF0000"/>
              </w:rPr>
              <w:t>02330142</w:t>
            </w:r>
          </w:p>
        </w:tc>
        <w:tc>
          <w:tcPr>
            <w:tcW w:w="3366" w:type="dxa"/>
            <w:vAlign w:val="center"/>
          </w:tcPr>
          <w:p w14:paraId="0EF17F73">
            <w:pPr>
              <w:spacing w:before="100" w:beforeAutospacing="1" w:after="100" w:afterLines="0" w:afterAutospacing="1"/>
              <w:ind w:firstLine="0"/>
              <w:jc w:val="left"/>
              <w:rPr>
                <w:rFonts w:ascii="Times New Roman" w:hAnsi="Times New Roman" w:cs="Times New Roman"/>
                <w:color w:val="FF0000"/>
              </w:rPr>
            </w:pPr>
            <w:r>
              <w:rPr>
                <w:rFonts w:hint="eastAsia" w:ascii="Times New Roman" w:hAnsi="Times New Roman" w:cs="Times New Roman"/>
                <w:color w:val="FF0000"/>
              </w:rPr>
              <w:t>政治哲学/伦理学导论</w:t>
            </w:r>
            <w:r>
              <w:rPr>
                <w:rFonts w:hint="eastAsia" w:ascii="Times New Roman" w:hAnsi="Times New Roman" w:cs="Times New Roman"/>
                <w:color w:val="FF0000"/>
                <w:sz w:val="18"/>
                <w:szCs w:val="18"/>
              </w:rPr>
              <w:t>（二选一）</w:t>
            </w:r>
          </w:p>
        </w:tc>
        <w:tc>
          <w:tcPr>
            <w:tcW w:w="1275" w:type="dxa"/>
          </w:tcPr>
          <w:p w14:paraId="61B3297B">
            <w:pPr>
              <w:spacing w:before="100" w:beforeAutospacing="1" w:after="100" w:afterLines="0" w:afterAutospacing="1"/>
              <w:ind w:firstLine="0"/>
              <w:rPr>
                <w:rFonts w:ascii="Times New Roman" w:hAnsi="Times New Roman" w:cs="Times New Roman"/>
                <w:color w:val="FF0000"/>
              </w:rPr>
            </w:pPr>
            <w:r>
              <w:rPr>
                <w:rFonts w:hint="eastAsia" w:ascii="Times New Roman" w:hAnsi="Times New Roman" w:cs="Times New Roman"/>
                <w:color w:val="FF0000"/>
              </w:rPr>
              <w:t>2</w:t>
            </w:r>
          </w:p>
        </w:tc>
        <w:tc>
          <w:tcPr>
            <w:tcW w:w="993" w:type="dxa"/>
          </w:tcPr>
          <w:p w14:paraId="314B3132">
            <w:pPr>
              <w:spacing w:before="100" w:beforeAutospacing="1" w:after="100" w:afterLines="0" w:afterAutospacing="1"/>
              <w:ind w:firstLine="0"/>
              <w:rPr>
                <w:rFonts w:ascii="Times New Roman" w:hAnsi="Times New Roman" w:cs="Times New Roman"/>
                <w:color w:val="FF0000"/>
              </w:rPr>
            </w:pPr>
            <w:r>
              <w:rPr>
                <w:rFonts w:hint="eastAsia" w:ascii="Times New Roman" w:hAnsi="Times New Roman" w:cs="Times New Roman"/>
                <w:color w:val="FF0000"/>
              </w:rPr>
              <w:t>2</w:t>
            </w:r>
          </w:p>
        </w:tc>
        <w:tc>
          <w:tcPr>
            <w:tcW w:w="1184" w:type="dxa"/>
          </w:tcPr>
          <w:p w14:paraId="2CAB1904">
            <w:pPr>
              <w:spacing w:before="100" w:beforeAutospacing="1" w:after="100" w:afterLines="0" w:afterAutospacing="1"/>
              <w:ind w:firstLine="0"/>
              <w:rPr>
                <w:rFonts w:ascii="Times New Roman" w:hAnsi="Times New Roman" w:cs="Times New Roman"/>
                <w:color w:val="FF0000"/>
              </w:rPr>
            </w:pPr>
            <w:r>
              <w:rPr>
                <w:rFonts w:hint="eastAsia" w:ascii="Times New Roman" w:hAnsi="Times New Roman" w:cs="Times New Roman"/>
                <w:color w:val="FF0000"/>
              </w:rPr>
              <w:t>秋春季</w:t>
            </w:r>
          </w:p>
        </w:tc>
      </w:tr>
    </w:tbl>
    <w:p w14:paraId="77432926">
      <w:pPr>
        <w:spacing w:after="163"/>
        <w:ind w:firstLine="0"/>
        <w:rPr>
          <w:rFonts w:ascii="仿宋_GB2312" w:eastAsia="仿宋_GB2312"/>
        </w:rPr>
      </w:pPr>
      <w:r>
        <w:rPr>
          <w:rFonts w:hint="eastAsia" w:ascii="仿宋_GB2312" w:eastAsia="仿宋_GB2312"/>
        </w:rPr>
        <w:t>2、核心选修课：</w:t>
      </w:r>
    </w:p>
    <w:p w14:paraId="12A0542C">
      <w:pPr>
        <w:spacing w:after="163"/>
        <w:ind w:firstLine="0"/>
        <w:rPr>
          <w:rFonts w:ascii="仿宋_GB2312" w:eastAsia="仿宋_GB2312"/>
        </w:rPr>
      </w:pPr>
      <w:r>
        <w:rPr>
          <w:rFonts w:ascii="Times New Roman" w:hAnsi="Times New Roman" w:cs="Times New Roman"/>
        </w:rPr>
        <w:t>在</w:t>
      </w:r>
      <w:r>
        <w:rPr>
          <w:rFonts w:hint="eastAsia" w:ascii="Times New Roman" w:hAnsi="Times New Roman" w:cs="Times New Roman"/>
        </w:rPr>
        <w:t>下列两个模块中分别选修至少</w:t>
      </w:r>
      <w:r>
        <w:rPr>
          <w:rFonts w:ascii="Times New Roman" w:hAnsi="Times New Roman" w:cs="Times New Roman"/>
        </w:rPr>
        <w:t>2</w:t>
      </w:r>
      <w:r>
        <w:rPr>
          <w:rFonts w:hint="eastAsia" w:ascii="Times New Roman" w:hAnsi="Times New Roman" w:cs="Times New Roman"/>
        </w:rPr>
        <w:t>门课程，即修习</w:t>
      </w:r>
      <w:r>
        <w:rPr>
          <w:rFonts w:hint="eastAsia" w:ascii="仿宋_GB2312" w:eastAsia="仿宋_GB2312"/>
        </w:rPr>
        <w:t>学分不低于8学分；</w:t>
      </w:r>
    </w:p>
    <w:p w14:paraId="465608F2">
      <w:pPr>
        <w:spacing w:after="163"/>
        <w:ind w:firstLine="0"/>
        <w:rPr>
          <w:rFonts w:ascii="仿宋_GB2312" w:eastAsia="仿宋_GB2312"/>
        </w:rPr>
      </w:pPr>
      <w:r>
        <w:rPr>
          <w:rFonts w:hint="eastAsia" w:ascii="仿宋_GB2312" w:eastAsia="仿宋_GB2312"/>
        </w:rPr>
        <w:t>注：（1）如选修课程已列入主修专业核心课或专业基础课，则可用跨学科部分课程替代；（2）本部分多出的学分可替代跨学科任选课学分；</w:t>
      </w:r>
    </w:p>
    <w:p w14:paraId="080A507B">
      <w:pPr>
        <w:spacing w:after="163"/>
        <w:rPr>
          <w:rFonts w:ascii="Times New Roman" w:hAnsi="Times New Roman" w:cs="Times New Roman"/>
        </w:rPr>
      </w:pPr>
      <w:r>
        <w:rPr>
          <w:rFonts w:ascii="Times New Roman" w:hAnsi="Times New Roman" w:cs="Times New Roman"/>
        </w:rPr>
        <w:t>哲学核心课程</w:t>
      </w:r>
      <w:r>
        <w:rPr>
          <w:rFonts w:hint="eastAsia" w:ascii="Times New Roman" w:hAnsi="Times New Roman" w:cs="Times New Roman"/>
        </w:rPr>
        <w:t>模块</w:t>
      </w:r>
      <w:r>
        <w:rPr>
          <w:rFonts w:ascii="Times New Roman" w:hAnsi="Times New Roman" w:cs="Times New Roman"/>
        </w:rPr>
        <w:t>：</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3366"/>
        <w:gridCol w:w="1275"/>
        <w:gridCol w:w="993"/>
        <w:gridCol w:w="1184"/>
      </w:tblGrid>
      <w:tr w14:paraId="5275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EBE21E7">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课程号</w:t>
            </w:r>
          </w:p>
        </w:tc>
        <w:tc>
          <w:tcPr>
            <w:tcW w:w="3366" w:type="dxa"/>
          </w:tcPr>
          <w:p w14:paraId="2F275CA2">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课程名</w:t>
            </w:r>
          </w:p>
        </w:tc>
        <w:tc>
          <w:tcPr>
            <w:tcW w:w="1275" w:type="dxa"/>
          </w:tcPr>
          <w:p w14:paraId="141971CB">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周学时</w:t>
            </w:r>
          </w:p>
        </w:tc>
        <w:tc>
          <w:tcPr>
            <w:tcW w:w="993" w:type="dxa"/>
          </w:tcPr>
          <w:p w14:paraId="2F2F4267">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学分</w:t>
            </w:r>
          </w:p>
        </w:tc>
        <w:tc>
          <w:tcPr>
            <w:tcW w:w="1184" w:type="dxa"/>
          </w:tcPr>
          <w:p w14:paraId="43133219">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开课学期</w:t>
            </w:r>
          </w:p>
        </w:tc>
      </w:tr>
      <w:tr w14:paraId="5A43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BDD5CBC">
            <w:pPr>
              <w:spacing w:before="100" w:beforeAutospacing="1" w:after="100" w:afterLines="0" w:afterAutospacing="1"/>
              <w:ind w:firstLine="0"/>
              <w:rPr>
                <w:rFonts w:ascii="Times New Roman" w:hAnsi="Times New Roman" w:cs="Times New Roman"/>
              </w:rPr>
            </w:pPr>
            <w:r>
              <w:rPr>
                <w:rFonts w:ascii="Times New Roman" w:hAnsi="Times New Roman" w:cs="Times New Roman"/>
              </w:rPr>
              <w:t>02330003</w:t>
            </w:r>
          </w:p>
        </w:tc>
        <w:tc>
          <w:tcPr>
            <w:tcW w:w="3366" w:type="dxa"/>
          </w:tcPr>
          <w:p w14:paraId="463B5D75">
            <w:pPr>
              <w:tabs>
                <w:tab w:val="left" w:pos="73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哲学导论</w:t>
            </w:r>
          </w:p>
        </w:tc>
        <w:tc>
          <w:tcPr>
            <w:tcW w:w="1275" w:type="dxa"/>
          </w:tcPr>
          <w:p w14:paraId="6E7D1E14">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993" w:type="dxa"/>
          </w:tcPr>
          <w:p w14:paraId="50F7D78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1184" w:type="dxa"/>
          </w:tcPr>
          <w:p w14:paraId="4F14566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69D8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1069B1E">
            <w:pPr>
              <w:spacing w:before="100" w:beforeAutospacing="1" w:after="100" w:afterLines="0" w:afterAutospacing="1"/>
              <w:ind w:firstLine="0"/>
              <w:rPr>
                <w:rFonts w:ascii="Times New Roman" w:hAnsi="Times New Roman" w:cs="Times New Roman"/>
              </w:rPr>
            </w:pPr>
            <w:r>
              <w:rPr>
                <w:rFonts w:ascii="Times New Roman" w:hAnsi="Times New Roman" w:cs="Times New Roman"/>
              </w:rPr>
              <w:t>02330160</w:t>
            </w:r>
          </w:p>
        </w:tc>
        <w:tc>
          <w:tcPr>
            <w:tcW w:w="3366" w:type="dxa"/>
          </w:tcPr>
          <w:p w14:paraId="5579C33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宗教学导论</w:t>
            </w:r>
          </w:p>
        </w:tc>
        <w:tc>
          <w:tcPr>
            <w:tcW w:w="1275" w:type="dxa"/>
          </w:tcPr>
          <w:p w14:paraId="3B43BFDF">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993" w:type="dxa"/>
          </w:tcPr>
          <w:p w14:paraId="3124972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1184" w:type="dxa"/>
          </w:tcPr>
          <w:p w14:paraId="63C724B4">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4B96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03AF5A5">
            <w:pPr>
              <w:spacing w:before="100" w:beforeAutospacing="1" w:after="100" w:afterLines="0" w:afterAutospacing="1"/>
              <w:ind w:firstLine="0"/>
              <w:rPr>
                <w:rFonts w:hint="eastAsia" w:ascii="Times New Roman" w:hAnsi="Times New Roman" w:cs="Times New Roman"/>
                <w:color w:val="FF0000"/>
              </w:rPr>
            </w:pPr>
            <w:r>
              <w:rPr>
                <w:rFonts w:ascii="Times New Roman" w:hAnsi="Times New Roman" w:cs="Times New Roman"/>
                <w:color w:val="FF0000"/>
              </w:rPr>
              <w:t>02330142</w:t>
            </w:r>
            <w:r>
              <w:rPr>
                <w:rFonts w:hint="eastAsia" w:ascii="Times New Roman" w:hAnsi="Times New Roman" w:cs="Times New Roman"/>
                <w:color w:val="FF0000"/>
              </w:rPr>
              <w:t>/</w:t>
            </w:r>
            <w:r>
              <w:rPr>
                <w:rFonts w:ascii="Times New Roman" w:hAnsi="Times New Roman" w:cs="Times New Roman"/>
                <w:color w:val="FF0000"/>
              </w:rPr>
              <w:t>02333371</w:t>
            </w:r>
          </w:p>
        </w:tc>
        <w:tc>
          <w:tcPr>
            <w:tcW w:w="3366" w:type="dxa"/>
            <w:vAlign w:val="center"/>
          </w:tcPr>
          <w:p w14:paraId="10EE7264">
            <w:pPr>
              <w:spacing w:before="100" w:beforeAutospacing="1" w:after="100" w:afterLines="0" w:afterAutospacing="1"/>
              <w:ind w:firstLine="0"/>
              <w:rPr>
                <w:rFonts w:ascii="Times New Roman" w:hAnsi="Times New Roman" w:cs="Times New Roman"/>
                <w:color w:val="FF0000"/>
              </w:rPr>
            </w:pPr>
            <w:r>
              <w:rPr>
                <w:rFonts w:hint="eastAsia" w:ascii="Times New Roman" w:hAnsi="Times New Roman" w:cs="Times New Roman"/>
                <w:color w:val="FF0000"/>
              </w:rPr>
              <w:t>伦理学导论/政治哲学</w:t>
            </w:r>
            <w:r>
              <w:rPr>
                <w:rFonts w:hint="eastAsia" w:ascii="Times New Roman" w:hAnsi="Times New Roman" w:cs="Times New Roman"/>
                <w:color w:val="FF0000"/>
                <w:sz w:val="18"/>
                <w:szCs w:val="18"/>
              </w:rPr>
              <w:t>（二选一）</w:t>
            </w:r>
          </w:p>
        </w:tc>
        <w:tc>
          <w:tcPr>
            <w:tcW w:w="1275" w:type="dxa"/>
          </w:tcPr>
          <w:p w14:paraId="26A729B1">
            <w:pPr>
              <w:spacing w:before="100" w:beforeAutospacing="1" w:after="100" w:afterLines="0" w:afterAutospacing="1"/>
              <w:ind w:firstLine="0"/>
              <w:rPr>
                <w:rFonts w:ascii="Times New Roman" w:hAnsi="Times New Roman" w:cs="Times New Roman"/>
                <w:color w:val="FF0000"/>
              </w:rPr>
            </w:pPr>
            <w:r>
              <w:rPr>
                <w:rFonts w:hint="eastAsia" w:ascii="Times New Roman" w:hAnsi="Times New Roman" w:cs="Times New Roman"/>
                <w:color w:val="FF0000"/>
              </w:rPr>
              <w:t>2</w:t>
            </w:r>
          </w:p>
        </w:tc>
        <w:tc>
          <w:tcPr>
            <w:tcW w:w="993" w:type="dxa"/>
          </w:tcPr>
          <w:p w14:paraId="75F72A16">
            <w:pPr>
              <w:spacing w:before="100" w:beforeAutospacing="1" w:after="100" w:afterLines="0" w:afterAutospacing="1"/>
              <w:ind w:firstLine="0"/>
              <w:rPr>
                <w:rFonts w:ascii="Times New Roman" w:hAnsi="Times New Roman" w:cs="Times New Roman"/>
                <w:color w:val="FF0000"/>
              </w:rPr>
            </w:pPr>
            <w:r>
              <w:rPr>
                <w:rFonts w:hint="eastAsia" w:ascii="Times New Roman" w:hAnsi="Times New Roman" w:cs="Times New Roman"/>
                <w:color w:val="FF0000"/>
              </w:rPr>
              <w:t>2</w:t>
            </w:r>
          </w:p>
        </w:tc>
        <w:tc>
          <w:tcPr>
            <w:tcW w:w="1184" w:type="dxa"/>
          </w:tcPr>
          <w:p w14:paraId="26169670">
            <w:pPr>
              <w:spacing w:before="100" w:beforeAutospacing="1" w:after="100" w:afterLines="0" w:afterAutospacing="1"/>
              <w:ind w:firstLine="0"/>
              <w:rPr>
                <w:rFonts w:ascii="Times New Roman" w:hAnsi="Times New Roman" w:cs="Times New Roman"/>
                <w:color w:val="FF0000"/>
              </w:rPr>
            </w:pPr>
            <w:r>
              <w:rPr>
                <w:rFonts w:hint="eastAsia" w:ascii="Times New Roman" w:hAnsi="Times New Roman" w:cs="Times New Roman"/>
                <w:color w:val="FF0000"/>
              </w:rPr>
              <w:t>春秋季</w:t>
            </w:r>
          </w:p>
        </w:tc>
      </w:tr>
    </w:tbl>
    <w:p w14:paraId="1F8A1F35">
      <w:pPr>
        <w:spacing w:after="163"/>
        <w:rPr>
          <w:rFonts w:ascii="Times New Roman" w:hAnsi="Times New Roman" w:cs="Times New Roman"/>
        </w:rPr>
      </w:pPr>
      <w:r>
        <w:rPr>
          <w:rFonts w:ascii="Times New Roman" w:hAnsi="Times New Roman" w:cs="Times New Roman"/>
        </w:rPr>
        <w:t>社会学核心课程</w:t>
      </w:r>
      <w:r>
        <w:rPr>
          <w:rFonts w:hint="eastAsia" w:ascii="Times New Roman" w:hAnsi="Times New Roman" w:cs="Times New Roman"/>
        </w:rPr>
        <w:t>模块</w:t>
      </w:r>
      <w:r>
        <w:rPr>
          <w:rFonts w:ascii="Times New Roman" w:hAnsi="Times New Roman" w:cs="Times New Roman"/>
        </w:rPr>
        <w:t>：</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3366"/>
        <w:gridCol w:w="1275"/>
        <w:gridCol w:w="993"/>
        <w:gridCol w:w="1184"/>
      </w:tblGrid>
      <w:tr w14:paraId="1965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0DC06E7">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课程号</w:t>
            </w:r>
          </w:p>
        </w:tc>
        <w:tc>
          <w:tcPr>
            <w:tcW w:w="3366" w:type="dxa"/>
          </w:tcPr>
          <w:p w14:paraId="64018CCE">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课程名</w:t>
            </w:r>
          </w:p>
        </w:tc>
        <w:tc>
          <w:tcPr>
            <w:tcW w:w="1275" w:type="dxa"/>
          </w:tcPr>
          <w:p w14:paraId="2A83A037">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周学时</w:t>
            </w:r>
          </w:p>
        </w:tc>
        <w:tc>
          <w:tcPr>
            <w:tcW w:w="993" w:type="dxa"/>
          </w:tcPr>
          <w:p w14:paraId="16A62E9B">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学分</w:t>
            </w:r>
          </w:p>
        </w:tc>
        <w:tc>
          <w:tcPr>
            <w:tcW w:w="1184" w:type="dxa"/>
          </w:tcPr>
          <w:p w14:paraId="0056B4DF">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开课学期</w:t>
            </w:r>
          </w:p>
        </w:tc>
      </w:tr>
      <w:tr w14:paraId="64D9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773D9C3">
            <w:pPr>
              <w:spacing w:before="100" w:beforeAutospacing="1" w:after="100" w:afterLines="0" w:afterAutospacing="1"/>
              <w:ind w:firstLine="0"/>
              <w:rPr>
                <w:rFonts w:ascii="Times New Roman" w:hAnsi="Times New Roman" w:cs="Times New Roman"/>
              </w:rPr>
            </w:pPr>
            <w:r>
              <w:rPr>
                <w:rFonts w:ascii="Times New Roman" w:hAnsi="Times New Roman" w:cs="Times New Roman"/>
              </w:rPr>
              <w:t>03130010</w:t>
            </w:r>
          </w:p>
        </w:tc>
        <w:tc>
          <w:tcPr>
            <w:tcW w:w="3366" w:type="dxa"/>
          </w:tcPr>
          <w:p w14:paraId="6275F31F">
            <w:pPr>
              <w:tabs>
                <w:tab w:val="left" w:pos="73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社会学概论</w:t>
            </w:r>
          </w:p>
        </w:tc>
        <w:tc>
          <w:tcPr>
            <w:tcW w:w="1275" w:type="dxa"/>
          </w:tcPr>
          <w:p w14:paraId="61FCE42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993" w:type="dxa"/>
          </w:tcPr>
          <w:p w14:paraId="3DC95142">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1184" w:type="dxa"/>
          </w:tcPr>
          <w:p w14:paraId="6F3F2771">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707F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597DAF7">
            <w:pPr>
              <w:spacing w:before="100" w:beforeAutospacing="1" w:after="100" w:afterLines="0" w:afterAutospacing="1"/>
              <w:ind w:firstLine="0"/>
              <w:rPr>
                <w:rFonts w:ascii="Times New Roman" w:hAnsi="Times New Roman" w:cs="Times New Roman"/>
              </w:rPr>
            </w:pPr>
            <w:r>
              <w:rPr>
                <w:rFonts w:ascii="Times New Roman" w:hAnsi="Times New Roman" w:cs="Times New Roman"/>
              </w:rPr>
              <w:t>03100130</w:t>
            </w:r>
          </w:p>
        </w:tc>
        <w:tc>
          <w:tcPr>
            <w:tcW w:w="3366" w:type="dxa"/>
          </w:tcPr>
          <w:p w14:paraId="5DB8206D">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国外社会学学说（上）</w:t>
            </w:r>
          </w:p>
        </w:tc>
        <w:tc>
          <w:tcPr>
            <w:tcW w:w="1275" w:type="dxa"/>
          </w:tcPr>
          <w:p w14:paraId="7BC0E89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32A8A1E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0A58173A">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春/秋</w:t>
            </w:r>
          </w:p>
        </w:tc>
      </w:tr>
      <w:tr w14:paraId="3839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1DB38E5">
            <w:pPr>
              <w:spacing w:before="100" w:beforeAutospacing="1" w:after="100" w:afterLines="0" w:afterAutospacing="1"/>
              <w:ind w:firstLine="0"/>
              <w:rPr>
                <w:rFonts w:ascii="Times New Roman" w:hAnsi="Times New Roman" w:cs="Times New Roman"/>
              </w:rPr>
            </w:pPr>
            <w:r>
              <w:rPr>
                <w:rFonts w:ascii="Times New Roman" w:hAnsi="Times New Roman" w:cs="Times New Roman"/>
              </w:rPr>
              <w:t>03130020</w:t>
            </w:r>
          </w:p>
        </w:tc>
        <w:tc>
          <w:tcPr>
            <w:tcW w:w="3366" w:type="dxa"/>
          </w:tcPr>
          <w:p w14:paraId="0222B0BE">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国外社会学学说（下）</w:t>
            </w:r>
          </w:p>
        </w:tc>
        <w:tc>
          <w:tcPr>
            <w:tcW w:w="1275" w:type="dxa"/>
          </w:tcPr>
          <w:p w14:paraId="07E30CC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2C6D8756">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00EDA75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春/秋</w:t>
            </w:r>
          </w:p>
        </w:tc>
      </w:tr>
    </w:tbl>
    <w:p w14:paraId="01EDF2E5">
      <w:pPr>
        <w:pStyle w:val="4"/>
        <w:spacing w:after="163"/>
        <w:ind w:firstLine="0"/>
        <w:rPr>
          <w:rFonts w:ascii="Times New Roman" w:hAnsi="Times New Roman" w:cs="Times New Roman"/>
        </w:rPr>
      </w:pPr>
      <w:bookmarkStart w:id="4" w:name="_Toc469327407"/>
    </w:p>
    <w:p w14:paraId="208BF21E">
      <w:pPr>
        <w:pStyle w:val="4"/>
        <w:numPr>
          <w:ilvl w:val="0"/>
          <w:numId w:val="2"/>
        </w:numPr>
        <w:spacing w:after="163"/>
        <w:rPr>
          <w:rFonts w:ascii="Times New Roman" w:hAnsi="Times New Roman" w:cs="Times New Roman"/>
        </w:rPr>
      </w:pPr>
      <w:r>
        <w:rPr>
          <w:rFonts w:ascii="Times New Roman" w:hAnsi="Times New Roman" w:cs="Times New Roman"/>
        </w:rPr>
        <w:t>跨学科</w:t>
      </w:r>
      <w:r>
        <w:rPr>
          <w:rFonts w:hint="eastAsia" w:ascii="Times New Roman" w:hAnsi="Times New Roman" w:cs="Times New Roman"/>
        </w:rPr>
        <w:t>任选</w:t>
      </w:r>
      <w:r>
        <w:rPr>
          <w:rFonts w:ascii="Times New Roman" w:hAnsi="Times New Roman" w:cs="Times New Roman"/>
        </w:rPr>
        <w:t>课程</w:t>
      </w:r>
      <w:bookmarkEnd w:id="4"/>
      <w:r>
        <w:rPr>
          <w:rFonts w:hint="eastAsia" w:ascii="Times New Roman" w:hAnsi="Times New Roman" w:cs="Times New Roman"/>
        </w:rPr>
        <w:t>（4</w:t>
      </w:r>
      <w:r>
        <w:rPr>
          <w:rFonts w:ascii="Times New Roman" w:hAnsi="Times New Roman" w:cs="Times New Roman"/>
        </w:rPr>
        <w:t>-5</w:t>
      </w:r>
      <w:r>
        <w:rPr>
          <w:rFonts w:hint="eastAsia" w:ascii="Times New Roman" w:hAnsi="Times New Roman" w:cs="Times New Roman"/>
        </w:rPr>
        <w:t>学分）</w:t>
      </w:r>
    </w:p>
    <w:p w14:paraId="21785E91">
      <w:pPr>
        <w:spacing w:after="0" w:afterLines="0" w:line="360" w:lineRule="exact"/>
        <w:rPr>
          <w:rFonts w:hint="eastAsia" w:ascii="Times New Roman" w:hAnsi="Times New Roman" w:cs="Times New Roman"/>
          <w:b/>
          <w:sz w:val="28"/>
          <w:szCs w:val="28"/>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3657"/>
        <w:gridCol w:w="1275"/>
        <w:gridCol w:w="993"/>
        <w:gridCol w:w="1184"/>
      </w:tblGrid>
      <w:tr w14:paraId="3A71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21D0A4CA">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课程号</w:t>
            </w:r>
          </w:p>
        </w:tc>
        <w:tc>
          <w:tcPr>
            <w:tcW w:w="3657" w:type="dxa"/>
          </w:tcPr>
          <w:p w14:paraId="5C4E9121">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课程名</w:t>
            </w:r>
          </w:p>
        </w:tc>
        <w:tc>
          <w:tcPr>
            <w:tcW w:w="1275" w:type="dxa"/>
          </w:tcPr>
          <w:p w14:paraId="4D227E39">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周学时</w:t>
            </w:r>
          </w:p>
        </w:tc>
        <w:tc>
          <w:tcPr>
            <w:tcW w:w="993" w:type="dxa"/>
          </w:tcPr>
          <w:p w14:paraId="3F512560">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学分</w:t>
            </w:r>
          </w:p>
        </w:tc>
        <w:tc>
          <w:tcPr>
            <w:tcW w:w="1184" w:type="dxa"/>
          </w:tcPr>
          <w:p w14:paraId="2713B775">
            <w:pPr>
              <w:spacing w:before="100" w:beforeAutospacing="1" w:after="100" w:afterLines="0" w:afterAutospacing="1"/>
              <w:ind w:firstLine="0"/>
              <w:jc w:val="center"/>
              <w:rPr>
                <w:rFonts w:ascii="黑体" w:hAnsi="黑体" w:eastAsia="黑体" w:cs="Times New Roman"/>
              </w:rPr>
            </w:pPr>
            <w:r>
              <w:rPr>
                <w:rFonts w:hint="eastAsia" w:ascii="黑体" w:hAnsi="黑体" w:eastAsia="黑体" w:cs="Times New Roman"/>
              </w:rPr>
              <w:t>开课学期</w:t>
            </w:r>
          </w:p>
        </w:tc>
      </w:tr>
      <w:tr w14:paraId="699E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39D2D258">
            <w:pPr>
              <w:spacing w:before="100" w:beforeAutospacing="1" w:after="100" w:afterLines="0" w:afterAutospacing="1"/>
              <w:ind w:firstLine="0"/>
              <w:rPr>
                <w:rFonts w:ascii="Times New Roman" w:hAnsi="Times New Roman" w:cs="Times New Roman"/>
              </w:rPr>
            </w:pPr>
            <w:r>
              <w:rPr>
                <w:rFonts w:ascii="Times New Roman" w:hAnsi="Times New Roman" w:cs="Times New Roman"/>
              </w:rPr>
              <w:t>023300</w:t>
            </w:r>
            <w:r>
              <w:rPr>
                <w:rFonts w:hint="eastAsia" w:ascii="Times New Roman" w:hAnsi="Times New Roman" w:cs="Times New Roman"/>
              </w:rPr>
              <w:t>92</w:t>
            </w:r>
          </w:p>
        </w:tc>
        <w:tc>
          <w:tcPr>
            <w:tcW w:w="3657" w:type="dxa"/>
          </w:tcPr>
          <w:p w14:paraId="67DC5288">
            <w:pPr>
              <w:tabs>
                <w:tab w:val="left" w:pos="73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中国哲学（上）</w:t>
            </w:r>
          </w:p>
        </w:tc>
        <w:tc>
          <w:tcPr>
            <w:tcW w:w="1275" w:type="dxa"/>
          </w:tcPr>
          <w:p w14:paraId="0A572013">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993" w:type="dxa"/>
          </w:tcPr>
          <w:p w14:paraId="4B762542">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1184" w:type="dxa"/>
          </w:tcPr>
          <w:p w14:paraId="0E804333">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3B13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08C91E3C">
            <w:pPr>
              <w:spacing w:before="100" w:beforeAutospacing="1" w:after="100" w:afterLines="0" w:afterAutospacing="1"/>
              <w:ind w:firstLine="0"/>
              <w:rPr>
                <w:rFonts w:ascii="Times New Roman" w:hAnsi="Times New Roman" w:cs="Times New Roman"/>
              </w:rPr>
            </w:pPr>
            <w:r>
              <w:rPr>
                <w:rFonts w:ascii="Times New Roman" w:hAnsi="Times New Roman" w:cs="Times New Roman"/>
              </w:rPr>
              <w:t>02330</w:t>
            </w:r>
            <w:r>
              <w:rPr>
                <w:rFonts w:hint="eastAsia" w:ascii="Times New Roman" w:hAnsi="Times New Roman" w:cs="Times New Roman"/>
              </w:rPr>
              <w:t>096</w:t>
            </w:r>
          </w:p>
        </w:tc>
        <w:tc>
          <w:tcPr>
            <w:tcW w:w="3657" w:type="dxa"/>
          </w:tcPr>
          <w:p w14:paraId="2699A4D6">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中国哲学（下）</w:t>
            </w:r>
          </w:p>
        </w:tc>
        <w:tc>
          <w:tcPr>
            <w:tcW w:w="1275" w:type="dxa"/>
          </w:tcPr>
          <w:p w14:paraId="6F5572B1">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993" w:type="dxa"/>
          </w:tcPr>
          <w:p w14:paraId="3C1DDF0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1184" w:type="dxa"/>
          </w:tcPr>
          <w:p w14:paraId="610294D1">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2537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09128AA9">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02330051</w:t>
            </w:r>
          </w:p>
        </w:tc>
        <w:tc>
          <w:tcPr>
            <w:tcW w:w="3657" w:type="dxa"/>
          </w:tcPr>
          <w:p w14:paraId="275E2A72">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西方哲学（上）</w:t>
            </w:r>
          </w:p>
        </w:tc>
        <w:tc>
          <w:tcPr>
            <w:tcW w:w="1275" w:type="dxa"/>
          </w:tcPr>
          <w:p w14:paraId="628F21F7">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993" w:type="dxa"/>
          </w:tcPr>
          <w:p w14:paraId="2816F6A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1184" w:type="dxa"/>
          </w:tcPr>
          <w:p w14:paraId="1401D437">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47AC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4C810C7D">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02330053</w:t>
            </w:r>
          </w:p>
        </w:tc>
        <w:tc>
          <w:tcPr>
            <w:tcW w:w="3657" w:type="dxa"/>
          </w:tcPr>
          <w:p w14:paraId="0DC8F94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西方哲学（下）</w:t>
            </w:r>
          </w:p>
        </w:tc>
        <w:tc>
          <w:tcPr>
            <w:tcW w:w="1275" w:type="dxa"/>
          </w:tcPr>
          <w:p w14:paraId="720F881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993" w:type="dxa"/>
          </w:tcPr>
          <w:p w14:paraId="58E47A6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1184" w:type="dxa"/>
          </w:tcPr>
          <w:p w14:paraId="5039778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2184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13" w:type="dxa"/>
          </w:tcPr>
          <w:p w14:paraId="2DCC443F">
            <w:pPr>
              <w:spacing w:before="100" w:beforeAutospacing="1" w:after="100" w:afterLines="0" w:afterAutospacing="1"/>
              <w:ind w:firstLine="0"/>
              <w:rPr>
                <w:rFonts w:ascii="Times New Roman" w:hAnsi="Times New Roman" w:cs="Times New Roman"/>
              </w:rPr>
            </w:pPr>
            <w:r>
              <w:rPr>
                <w:rFonts w:ascii="Times New Roman" w:hAnsi="Times New Roman" w:cs="Times New Roman"/>
              </w:rPr>
              <w:t>02335220</w:t>
            </w:r>
          </w:p>
        </w:tc>
        <w:tc>
          <w:tcPr>
            <w:tcW w:w="3657" w:type="dxa"/>
          </w:tcPr>
          <w:p w14:paraId="1062E807">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四书精读</w:t>
            </w:r>
          </w:p>
        </w:tc>
        <w:tc>
          <w:tcPr>
            <w:tcW w:w="1275" w:type="dxa"/>
          </w:tcPr>
          <w:p w14:paraId="3D6BFE6E">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730C8A0A">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431897C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56C6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67780E6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02332180</w:t>
            </w:r>
          </w:p>
        </w:tc>
        <w:tc>
          <w:tcPr>
            <w:tcW w:w="3657" w:type="dxa"/>
          </w:tcPr>
          <w:p w14:paraId="03CE0381">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宗教社会学</w:t>
            </w:r>
          </w:p>
        </w:tc>
        <w:tc>
          <w:tcPr>
            <w:tcW w:w="1275" w:type="dxa"/>
          </w:tcPr>
          <w:p w14:paraId="11691D2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0890C20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3470645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4228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20EA8007">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02332991</w:t>
            </w:r>
          </w:p>
        </w:tc>
        <w:tc>
          <w:tcPr>
            <w:tcW w:w="3657" w:type="dxa"/>
          </w:tcPr>
          <w:p w14:paraId="5F3E4842">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中国礼学史</w:t>
            </w:r>
          </w:p>
        </w:tc>
        <w:tc>
          <w:tcPr>
            <w:tcW w:w="1275" w:type="dxa"/>
          </w:tcPr>
          <w:p w14:paraId="73670342">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51F501C6">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3F51DA14">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3D0D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139E0F3C">
            <w:pPr>
              <w:spacing w:before="100" w:beforeAutospacing="1" w:after="100" w:afterLines="0" w:afterAutospacing="1"/>
              <w:ind w:firstLine="0"/>
              <w:rPr>
                <w:rFonts w:ascii="Times New Roman" w:hAnsi="Times New Roman" w:cs="Times New Roman"/>
              </w:rPr>
            </w:pPr>
            <w:r>
              <w:rPr>
                <w:rFonts w:ascii="Times New Roman" w:hAnsi="Times New Roman" w:cs="Times New Roman"/>
              </w:rPr>
              <w:t>02332976</w:t>
            </w:r>
          </w:p>
        </w:tc>
        <w:tc>
          <w:tcPr>
            <w:tcW w:w="3657" w:type="dxa"/>
          </w:tcPr>
          <w:p w14:paraId="31BB39EE">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理想国</w:t>
            </w:r>
          </w:p>
        </w:tc>
        <w:tc>
          <w:tcPr>
            <w:tcW w:w="1275" w:type="dxa"/>
          </w:tcPr>
          <w:p w14:paraId="76AA1DB9">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993" w:type="dxa"/>
          </w:tcPr>
          <w:p w14:paraId="7743403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1184" w:type="dxa"/>
          </w:tcPr>
          <w:p w14:paraId="6A042BB7">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秋/春</w:t>
            </w:r>
          </w:p>
        </w:tc>
      </w:tr>
      <w:tr w14:paraId="4B8F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5BD52D6C">
            <w:pPr>
              <w:spacing w:before="100" w:beforeAutospacing="1" w:after="100" w:afterLines="0" w:afterAutospacing="1"/>
              <w:ind w:firstLine="0"/>
              <w:rPr>
                <w:rFonts w:ascii="Times New Roman" w:hAnsi="Times New Roman" w:cs="Times New Roman"/>
              </w:rPr>
            </w:pPr>
            <w:r>
              <w:rPr>
                <w:rFonts w:ascii="Times New Roman" w:hAnsi="Times New Roman" w:cs="Times New Roman"/>
              </w:rPr>
              <w:t>02333373</w:t>
            </w:r>
          </w:p>
        </w:tc>
        <w:tc>
          <w:tcPr>
            <w:tcW w:w="3657" w:type="dxa"/>
          </w:tcPr>
          <w:p w14:paraId="1C3C6A0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西方政治思想（古代）</w:t>
            </w:r>
          </w:p>
        </w:tc>
        <w:tc>
          <w:tcPr>
            <w:tcW w:w="1275" w:type="dxa"/>
          </w:tcPr>
          <w:p w14:paraId="54BBF6DD">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49FA6D34">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273C3377">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4E0D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4F8A68AD">
            <w:pPr>
              <w:spacing w:before="100" w:beforeAutospacing="1" w:after="100" w:afterLines="0" w:afterAutospacing="1"/>
              <w:ind w:firstLine="0"/>
              <w:rPr>
                <w:rFonts w:ascii="Helvetica" w:hAnsi="Helvetica"/>
                <w:color w:val="111111"/>
                <w:sz w:val="21"/>
                <w:szCs w:val="21"/>
                <w:shd w:val="clear" w:color="auto" w:fill="FFFFFF"/>
              </w:rPr>
            </w:pPr>
            <w:r>
              <w:fldChar w:fldCharType="begin"/>
            </w:r>
            <w:r>
              <w:instrText xml:space="preserve"> HYPERLINK "https://elective.pku.edu.cn/elective2008/edu/pku/stu/elective/controller/courseDetail/getCourseDetail.do?kclx=BK&amp;course_seq_no=BZ1920202332214_15997" \t "_blank" \o "课程简介, Click for Detail" </w:instrText>
            </w:r>
            <w:r>
              <w:fldChar w:fldCharType="separate"/>
            </w:r>
            <w:r>
              <w:rPr>
                <w:rFonts w:ascii="Times New Roman" w:hAnsi="Times New Roman" w:cs="Times New Roman"/>
              </w:rPr>
              <w:t>02332214 </w:t>
            </w:r>
            <w:r>
              <w:rPr>
                <w:rFonts w:ascii="Times New Roman" w:hAnsi="Times New Roman" w:cs="Times New Roman"/>
              </w:rPr>
              <w:fldChar w:fldCharType="end"/>
            </w:r>
          </w:p>
        </w:tc>
        <w:tc>
          <w:tcPr>
            <w:tcW w:w="3657" w:type="dxa"/>
          </w:tcPr>
          <w:p w14:paraId="0BDE9C7A">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西方政治思想（中世纪）</w:t>
            </w:r>
          </w:p>
        </w:tc>
        <w:tc>
          <w:tcPr>
            <w:tcW w:w="1275" w:type="dxa"/>
          </w:tcPr>
          <w:p w14:paraId="7625AFCF">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1ED6A0F2">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2AE92A6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036D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6E95CE9E">
            <w:pPr>
              <w:spacing w:before="100" w:beforeAutospacing="1" w:after="100" w:afterLines="0" w:afterAutospacing="1"/>
              <w:ind w:firstLine="0"/>
              <w:rPr>
                <w:rFonts w:ascii="Helvetica" w:hAnsi="Helvetica"/>
                <w:color w:val="111111"/>
                <w:sz w:val="21"/>
                <w:szCs w:val="21"/>
                <w:shd w:val="clear" w:color="auto" w:fill="FFFFFF"/>
              </w:rPr>
            </w:pPr>
            <w:r>
              <w:fldChar w:fldCharType="begin"/>
            </w:r>
            <w:r>
              <w:instrText xml:space="preserve"> HYPERLINK "https://elective.pku.edu.cn/elective2008/edu/pku/stu/elective/controller/courseDetail/getCourseDetail.do?kclx=BK&amp;course_seq_no=BZ1819102332213_15157" \t "_blank" \o "课程简介, Click for Detail" </w:instrText>
            </w:r>
            <w:r>
              <w:fldChar w:fldCharType="separate"/>
            </w:r>
            <w:r>
              <w:rPr>
                <w:rFonts w:ascii="Times New Roman" w:hAnsi="Times New Roman" w:cs="Times New Roman"/>
              </w:rPr>
              <w:t>02332213 </w:t>
            </w:r>
            <w:r>
              <w:rPr>
                <w:rFonts w:ascii="Times New Roman" w:hAnsi="Times New Roman" w:cs="Times New Roman"/>
              </w:rPr>
              <w:fldChar w:fldCharType="end"/>
            </w:r>
          </w:p>
        </w:tc>
        <w:tc>
          <w:tcPr>
            <w:tcW w:w="3657" w:type="dxa"/>
          </w:tcPr>
          <w:p w14:paraId="0424640F">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西方政治思想（现代）</w:t>
            </w:r>
          </w:p>
        </w:tc>
        <w:tc>
          <w:tcPr>
            <w:tcW w:w="1275" w:type="dxa"/>
          </w:tcPr>
          <w:p w14:paraId="031F533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63C82E8F">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11AF0C0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3FA9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7C3B5694">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03131500</w:t>
            </w:r>
          </w:p>
        </w:tc>
        <w:tc>
          <w:tcPr>
            <w:tcW w:w="3657" w:type="dxa"/>
          </w:tcPr>
          <w:p w14:paraId="0B7576E9">
            <w:pPr>
              <w:tabs>
                <w:tab w:val="left" w:pos="73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社会调查与研究方法</w:t>
            </w:r>
          </w:p>
        </w:tc>
        <w:tc>
          <w:tcPr>
            <w:tcW w:w="1275" w:type="dxa"/>
          </w:tcPr>
          <w:p w14:paraId="345F87F6">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993" w:type="dxa"/>
          </w:tcPr>
          <w:p w14:paraId="4FEFAE80">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1184" w:type="dxa"/>
          </w:tcPr>
          <w:p w14:paraId="39063EF0">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67AD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5FDE094E">
            <w:pPr>
              <w:spacing w:before="100" w:beforeAutospacing="1" w:after="100" w:afterLines="0" w:afterAutospacing="1"/>
              <w:ind w:firstLine="0"/>
              <w:rPr>
                <w:rFonts w:ascii="Times New Roman" w:hAnsi="Times New Roman" w:cs="Times New Roman"/>
              </w:rPr>
            </w:pPr>
            <w:r>
              <w:rPr>
                <w:rFonts w:ascii="Times New Roman" w:hAnsi="Times New Roman" w:cs="Times New Roman"/>
              </w:rPr>
              <w:t>031</w:t>
            </w:r>
            <w:r>
              <w:rPr>
                <w:rFonts w:hint="eastAsia" w:ascii="Times New Roman" w:hAnsi="Times New Roman" w:cs="Times New Roman"/>
              </w:rPr>
              <w:t>30050</w:t>
            </w:r>
          </w:p>
        </w:tc>
        <w:tc>
          <w:tcPr>
            <w:tcW w:w="3657" w:type="dxa"/>
          </w:tcPr>
          <w:p w14:paraId="6417ECE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中国社会思想史</w:t>
            </w:r>
          </w:p>
        </w:tc>
        <w:tc>
          <w:tcPr>
            <w:tcW w:w="1275" w:type="dxa"/>
          </w:tcPr>
          <w:p w14:paraId="04E8EFAE">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773FA6C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5FEECFFA">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777C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07BA6F6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03131740</w:t>
            </w:r>
          </w:p>
        </w:tc>
        <w:tc>
          <w:tcPr>
            <w:tcW w:w="3657" w:type="dxa"/>
          </w:tcPr>
          <w:p w14:paraId="16503ADA">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中国社会学史</w:t>
            </w:r>
          </w:p>
        </w:tc>
        <w:tc>
          <w:tcPr>
            <w:tcW w:w="1275" w:type="dxa"/>
          </w:tcPr>
          <w:p w14:paraId="1EEE89C6">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40283CD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62B2914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79B7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084D53BD">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03130590</w:t>
            </w:r>
          </w:p>
        </w:tc>
        <w:tc>
          <w:tcPr>
            <w:tcW w:w="3657" w:type="dxa"/>
          </w:tcPr>
          <w:p w14:paraId="1992220D">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中国社会</w:t>
            </w:r>
          </w:p>
        </w:tc>
        <w:tc>
          <w:tcPr>
            <w:tcW w:w="1275" w:type="dxa"/>
          </w:tcPr>
          <w:p w14:paraId="1630FC8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70549C89">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7906174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118F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1880C45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03130700</w:t>
            </w:r>
          </w:p>
        </w:tc>
        <w:tc>
          <w:tcPr>
            <w:tcW w:w="3657" w:type="dxa"/>
          </w:tcPr>
          <w:p w14:paraId="1EF8A9C0">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历史社会学</w:t>
            </w:r>
          </w:p>
        </w:tc>
        <w:tc>
          <w:tcPr>
            <w:tcW w:w="1275" w:type="dxa"/>
          </w:tcPr>
          <w:p w14:paraId="4494FF6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23178F74">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59E717FA">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3E1C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4FDBC284">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03130660</w:t>
            </w:r>
          </w:p>
        </w:tc>
        <w:tc>
          <w:tcPr>
            <w:tcW w:w="3657" w:type="dxa"/>
          </w:tcPr>
          <w:p w14:paraId="3CC21041">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发展社会学</w:t>
            </w:r>
          </w:p>
        </w:tc>
        <w:tc>
          <w:tcPr>
            <w:tcW w:w="1275" w:type="dxa"/>
          </w:tcPr>
          <w:p w14:paraId="7BF6605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35DA8B19">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1C171F6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4A9C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7934EE3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03131131</w:t>
            </w:r>
          </w:p>
        </w:tc>
        <w:tc>
          <w:tcPr>
            <w:tcW w:w="3657" w:type="dxa"/>
          </w:tcPr>
          <w:p w14:paraId="7EA4677C">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家庭社会学</w:t>
            </w:r>
          </w:p>
        </w:tc>
        <w:tc>
          <w:tcPr>
            <w:tcW w:w="1275" w:type="dxa"/>
          </w:tcPr>
          <w:p w14:paraId="0422EB46">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993" w:type="dxa"/>
          </w:tcPr>
          <w:p w14:paraId="4AA88D3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1184" w:type="dxa"/>
          </w:tcPr>
          <w:p w14:paraId="3F3E0D9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6D4A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016203D6">
            <w:pPr>
              <w:spacing w:before="100" w:beforeAutospacing="1" w:after="100" w:afterLines="0" w:afterAutospacing="1"/>
              <w:ind w:firstLine="0"/>
              <w:rPr>
                <w:rFonts w:ascii="Times New Roman" w:hAnsi="Times New Roman" w:cs="Times New Roman"/>
              </w:rPr>
            </w:pPr>
            <w:r>
              <w:rPr>
                <w:rFonts w:ascii="Times New Roman" w:hAnsi="Times New Roman" w:cs="Times New Roman"/>
              </w:rPr>
              <w:t>03130321</w:t>
            </w:r>
          </w:p>
        </w:tc>
        <w:tc>
          <w:tcPr>
            <w:tcW w:w="3657" w:type="dxa"/>
          </w:tcPr>
          <w:p w14:paraId="2839D9D2">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中国社会史</w:t>
            </w:r>
          </w:p>
        </w:tc>
        <w:tc>
          <w:tcPr>
            <w:tcW w:w="1275" w:type="dxa"/>
          </w:tcPr>
          <w:p w14:paraId="4E66262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3FD29BD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0DB17E6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1646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6352E3E9">
            <w:pPr>
              <w:spacing w:before="100" w:beforeAutospacing="1" w:after="100" w:afterLines="0" w:afterAutospacing="1"/>
              <w:ind w:firstLine="0"/>
              <w:rPr>
                <w:rFonts w:ascii="Times New Roman" w:hAnsi="Times New Roman" w:cs="Times New Roman"/>
              </w:rPr>
            </w:pPr>
            <w:r>
              <w:rPr>
                <w:rFonts w:ascii="Times New Roman" w:hAnsi="Times New Roman" w:cs="Times New Roman"/>
              </w:rPr>
              <w:t>03131360</w:t>
            </w:r>
          </w:p>
        </w:tc>
        <w:tc>
          <w:tcPr>
            <w:tcW w:w="3657" w:type="dxa"/>
          </w:tcPr>
          <w:p w14:paraId="7DFE5029">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民族与社会</w:t>
            </w:r>
          </w:p>
        </w:tc>
        <w:tc>
          <w:tcPr>
            <w:tcW w:w="1275" w:type="dxa"/>
          </w:tcPr>
          <w:p w14:paraId="20563207">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25C9F735">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501D7CBA">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47CD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3488D963">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w:t>
            </w:r>
            <w:r>
              <w:rPr>
                <w:rFonts w:ascii="Times New Roman" w:hAnsi="Times New Roman" w:cs="Times New Roman"/>
              </w:rPr>
              <w:t>3132500</w:t>
            </w:r>
          </w:p>
        </w:tc>
        <w:tc>
          <w:tcPr>
            <w:tcW w:w="3657" w:type="dxa"/>
          </w:tcPr>
          <w:p w14:paraId="010870BA">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田野调查实践</w:t>
            </w:r>
          </w:p>
        </w:tc>
        <w:tc>
          <w:tcPr>
            <w:tcW w:w="1275" w:type="dxa"/>
          </w:tcPr>
          <w:p w14:paraId="3BD9472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993" w:type="dxa"/>
          </w:tcPr>
          <w:p w14:paraId="198C0DE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1184" w:type="dxa"/>
          </w:tcPr>
          <w:p w14:paraId="2CFED8BF">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3C64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42D16E10">
            <w:pPr>
              <w:spacing w:before="100" w:beforeAutospacing="1" w:after="100" w:afterLines="0" w:afterAutospacing="1"/>
              <w:ind w:firstLine="0"/>
              <w:rPr>
                <w:rFonts w:ascii="Times New Roman" w:hAnsi="Times New Roman" w:cs="Times New Roman"/>
              </w:rPr>
            </w:pPr>
            <w:r>
              <w:rPr>
                <w:rFonts w:ascii="Times New Roman" w:hAnsi="Times New Roman" w:cs="Times New Roman"/>
              </w:rPr>
              <w:t>03139130</w:t>
            </w:r>
          </w:p>
        </w:tc>
        <w:tc>
          <w:tcPr>
            <w:tcW w:w="3657" w:type="dxa"/>
          </w:tcPr>
          <w:p w14:paraId="777825FD">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现代西方社会思想</w:t>
            </w:r>
          </w:p>
        </w:tc>
        <w:tc>
          <w:tcPr>
            <w:tcW w:w="1275" w:type="dxa"/>
          </w:tcPr>
          <w:p w14:paraId="5756545E">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25EF84E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70CB255A">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298D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77C209CD">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02930010</w:t>
            </w:r>
          </w:p>
        </w:tc>
        <w:tc>
          <w:tcPr>
            <w:tcW w:w="3657" w:type="dxa"/>
          </w:tcPr>
          <w:p w14:paraId="69FEE28C">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法理学</w:t>
            </w:r>
          </w:p>
        </w:tc>
        <w:tc>
          <w:tcPr>
            <w:tcW w:w="1275" w:type="dxa"/>
          </w:tcPr>
          <w:p w14:paraId="7246166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993" w:type="dxa"/>
          </w:tcPr>
          <w:p w14:paraId="05D69629">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1184" w:type="dxa"/>
          </w:tcPr>
          <w:p w14:paraId="144B5879">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628F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1E8D9997">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03232270</w:t>
            </w:r>
          </w:p>
        </w:tc>
        <w:tc>
          <w:tcPr>
            <w:tcW w:w="3657" w:type="dxa"/>
          </w:tcPr>
          <w:p w14:paraId="394A0056">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政治学概论</w:t>
            </w:r>
          </w:p>
        </w:tc>
        <w:tc>
          <w:tcPr>
            <w:tcW w:w="1275" w:type="dxa"/>
          </w:tcPr>
          <w:p w14:paraId="66FBABD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993" w:type="dxa"/>
          </w:tcPr>
          <w:p w14:paraId="5FFC7E0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1184" w:type="dxa"/>
          </w:tcPr>
          <w:p w14:paraId="747C6082">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6547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2D8BA120">
            <w:pPr>
              <w:spacing w:before="100" w:beforeAutospacing="1" w:after="100" w:afterLines="0" w:afterAutospacing="1"/>
              <w:ind w:firstLine="0"/>
              <w:rPr>
                <w:rFonts w:ascii="Times New Roman" w:hAnsi="Times New Roman" w:cs="Times New Roman"/>
              </w:rPr>
            </w:pPr>
            <w:r>
              <w:rPr>
                <w:rFonts w:ascii="Times New Roman" w:hAnsi="Times New Roman" w:cs="Times New Roman"/>
              </w:rPr>
              <w:t>03232900</w:t>
            </w:r>
          </w:p>
        </w:tc>
        <w:tc>
          <w:tcPr>
            <w:tcW w:w="3657" w:type="dxa"/>
          </w:tcPr>
          <w:p w14:paraId="60B110B4">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人文社会科学中的质性研究方法</w:t>
            </w:r>
          </w:p>
        </w:tc>
        <w:tc>
          <w:tcPr>
            <w:tcW w:w="1275" w:type="dxa"/>
          </w:tcPr>
          <w:p w14:paraId="03DABF8E">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993" w:type="dxa"/>
          </w:tcPr>
          <w:p w14:paraId="79F36F3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1184" w:type="dxa"/>
          </w:tcPr>
          <w:p w14:paraId="0AFE9FDF">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6134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13E13038">
            <w:pPr>
              <w:spacing w:before="100" w:beforeAutospacing="1" w:after="100" w:afterLines="0" w:afterAutospacing="1"/>
              <w:ind w:firstLine="0"/>
              <w:rPr>
                <w:rFonts w:ascii="Times New Roman" w:hAnsi="Times New Roman" w:cs="Times New Roman"/>
              </w:rPr>
            </w:pPr>
            <w:r>
              <w:rPr>
                <w:rFonts w:ascii="Times New Roman" w:hAnsi="Times New Roman" w:cs="Times New Roman"/>
              </w:rPr>
              <w:t>03230780</w:t>
            </w:r>
          </w:p>
        </w:tc>
        <w:tc>
          <w:tcPr>
            <w:tcW w:w="3657" w:type="dxa"/>
          </w:tcPr>
          <w:p w14:paraId="41039B27">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中国古典政治思想</w:t>
            </w:r>
          </w:p>
        </w:tc>
        <w:tc>
          <w:tcPr>
            <w:tcW w:w="1275" w:type="dxa"/>
          </w:tcPr>
          <w:p w14:paraId="4263F39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993" w:type="dxa"/>
          </w:tcPr>
          <w:p w14:paraId="0F84F28D">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3</w:t>
            </w:r>
          </w:p>
        </w:tc>
        <w:tc>
          <w:tcPr>
            <w:tcW w:w="1184" w:type="dxa"/>
          </w:tcPr>
          <w:p w14:paraId="7A59C703">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22EB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6536CFAF">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02130011</w:t>
            </w:r>
          </w:p>
        </w:tc>
        <w:tc>
          <w:tcPr>
            <w:tcW w:w="3657" w:type="dxa"/>
          </w:tcPr>
          <w:p w14:paraId="02CA478B">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中国古代史（上）</w:t>
            </w:r>
          </w:p>
        </w:tc>
        <w:tc>
          <w:tcPr>
            <w:tcW w:w="1275" w:type="dxa"/>
          </w:tcPr>
          <w:p w14:paraId="2527403E">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993" w:type="dxa"/>
          </w:tcPr>
          <w:p w14:paraId="6DD84C76">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1184" w:type="dxa"/>
          </w:tcPr>
          <w:p w14:paraId="1DFA35B8">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r w14:paraId="5D58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40D5A4E9">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02130012</w:t>
            </w:r>
          </w:p>
        </w:tc>
        <w:tc>
          <w:tcPr>
            <w:tcW w:w="3657" w:type="dxa"/>
          </w:tcPr>
          <w:p w14:paraId="5F244CF1">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中国古代史（下）</w:t>
            </w:r>
          </w:p>
        </w:tc>
        <w:tc>
          <w:tcPr>
            <w:tcW w:w="1275" w:type="dxa"/>
          </w:tcPr>
          <w:p w14:paraId="0EA8B2A3">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993" w:type="dxa"/>
          </w:tcPr>
          <w:p w14:paraId="78D9DF11">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4</w:t>
            </w:r>
          </w:p>
        </w:tc>
        <w:tc>
          <w:tcPr>
            <w:tcW w:w="1184" w:type="dxa"/>
          </w:tcPr>
          <w:p w14:paraId="594F96CB">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春季</w:t>
            </w:r>
          </w:p>
        </w:tc>
      </w:tr>
      <w:tr w14:paraId="716F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35C66FF4">
            <w:pPr>
              <w:spacing w:before="100" w:beforeAutospacing="1" w:after="100" w:afterLines="0" w:afterAutospacing="1"/>
              <w:ind w:firstLine="0"/>
              <w:rPr>
                <w:rFonts w:ascii="Times New Roman" w:hAnsi="Times New Roman" w:cs="Times New Roman"/>
              </w:rPr>
            </w:pPr>
            <w:r>
              <w:rPr>
                <w:rStyle w:val="14"/>
              </w:rPr>
              <w:t>02131310</w:t>
            </w:r>
          </w:p>
        </w:tc>
        <w:tc>
          <w:tcPr>
            <w:tcW w:w="3657" w:type="dxa"/>
          </w:tcPr>
          <w:p w14:paraId="18C1A85A">
            <w:pPr>
              <w:tabs>
                <w:tab w:val="center" w:pos="1575"/>
              </w:tabs>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中国传统官僚政治制度</w:t>
            </w:r>
          </w:p>
        </w:tc>
        <w:tc>
          <w:tcPr>
            <w:tcW w:w="1275" w:type="dxa"/>
          </w:tcPr>
          <w:p w14:paraId="58644DD3">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993" w:type="dxa"/>
          </w:tcPr>
          <w:p w14:paraId="1B0A7C49">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2</w:t>
            </w:r>
          </w:p>
        </w:tc>
        <w:tc>
          <w:tcPr>
            <w:tcW w:w="1184" w:type="dxa"/>
          </w:tcPr>
          <w:p w14:paraId="7C4EADD2">
            <w:pPr>
              <w:spacing w:before="100" w:beforeAutospacing="1" w:after="100" w:afterLines="0" w:afterAutospacing="1"/>
              <w:ind w:firstLine="0"/>
              <w:rPr>
                <w:rFonts w:ascii="Times New Roman" w:hAnsi="Times New Roman" w:cs="Times New Roman"/>
              </w:rPr>
            </w:pPr>
            <w:r>
              <w:rPr>
                <w:rFonts w:hint="eastAsia" w:ascii="Times New Roman" w:hAnsi="Times New Roman" w:cs="Times New Roman"/>
              </w:rPr>
              <w:t>秋季</w:t>
            </w:r>
          </w:p>
        </w:tc>
      </w:tr>
    </w:tbl>
    <w:p w14:paraId="3F5D6E76">
      <w:pPr>
        <w:spacing w:after="0" w:afterLines="0" w:line="360" w:lineRule="exact"/>
        <w:rPr>
          <w:rFonts w:hint="eastAsia" w:ascii="Times New Roman" w:hAnsi="Times New Roman" w:cs="Times New Roman"/>
          <w:color w:val="FF0000"/>
          <w:sz w:val="22"/>
        </w:rPr>
      </w:pPr>
      <w:r>
        <w:rPr>
          <w:rFonts w:hint="eastAsia" w:ascii="Times New Roman" w:hAnsi="Times New Roman" w:cs="Times New Roman"/>
          <w:sz w:val="22"/>
        </w:rPr>
        <w:t>注：</w:t>
      </w:r>
      <w:r>
        <w:rPr>
          <w:rFonts w:hint="eastAsia" w:ascii="Times New Roman" w:hAnsi="Times New Roman" w:cs="Times New Roman"/>
          <w:color w:val="FF0000"/>
          <w:sz w:val="22"/>
        </w:rPr>
        <w:t>1</w:t>
      </w:r>
      <w:r>
        <w:rPr>
          <w:rFonts w:ascii="Times New Roman" w:hAnsi="Times New Roman" w:cs="Times New Roman"/>
          <w:color w:val="FF0000"/>
          <w:sz w:val="22"/>
        </w:rPr>
        <w:t>.</w:t>
      </w:r>
      <w:r>
        <w:rPr>
          <w:rFonts w:hint="eastAsia" w:ascii="Times New Roman" w:hAnsi="Times New Roman" w:cs="Times New Roman"/>
          <w:color w:val="FF0000"/>
          <w:sz w:val="22"/>
        </w:rPr>
        <w:t>如主修已修过相关课程，可以替代此部分学分；</w:t>
      </w:r>
    </w:p>
    <w:p w14:paraId="73CE2B27">
      <w:pPr>
        <w:spacing w:after="0" w:afterLines="0" w:line="360" w:lineRule="exact"/>
        <w:rPr>
          <w:rFonts w:ascii="Times New Roman" w:hAnsi="Times New Roman" w:cs="Times New Roman"/>
          <w:sz w:val="22"/>
        </w:rPr>
      </w:pPr>
      <w:r>
        <w:rPr>
          <w:rFonts w:hint="eastAsia" w:ascii="Times New Roman" w:hAnsi="Times New Roman" w:cs="Times New Roman"/>
          <w:sz w:val="22"/>
        </w:rPr>
        <w:t>2.课程目录每年由教学委员会认定。除课程目录所列课程外，项目指导教师开设的课程，经教学委员会认定，可以作为跨学科限选课程。</w:t>
      </w:r>
    </w:p>
    <w:p w14:paraId="60C0ADA5">
      <w:pPr>
        <w:spacing w:after="163"/>
        <w:ind w:firstLine="0"/>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六、不同院系学生修读项目指引</w:t>
      </w:r>
    </w:p>
    <w:p w14:paraId="2B05D95F">
      <w:pPr>
        <w:spacing w:after="163"/>
      </w:pPr>
      <w:r>
        <w:rPr>
          <w:rFonts w:hint="eastAsia"/>
        </w:rPr>
        <w:t>1、哲学系同学：应至少修读项目核心课程6</w:t>
      </w:r>
      <w:r>
        <w:t>-7</w:t>
      </w:r>
      <w:r>
        <w:rPr>
          <w:rFonts w:hint="eastAsia"/>
        </w:rPr>
        <w:t>学分，社会学核心模块8学</w:t>
      </w:r>
    </w:p>
    <w:p w14:paraId="5AD27AF1">
      <w:pPr>
        <w:spacing w:after="163"/>
        <w:ind w:firstLine="2160" w:firstLineChars="900"/>
      </w:pPr>
      <w:r>
        <w:rPr>
          <w:rFonts w:hint="eastAsia"/>
        </w:rPr>
        <w:t>分，跨学科任选课程4</w:t>
      </w:r>
      <w:r>
        <w:t>-5</w:t>
      </w:r>
      <w:r>
        <w:rPr>
          <w:rFonts w:hint="eastAsia"/>
        </w:rPr>
        <w:t>学分；</w:t>
      </w:r>
    </w:p>
    <w:p w14:paraId="22AC16BC">
      <w:pPr>
        <w:spacing w:after="163"/>
      </w:pPr>
      <w:r>
        <w:rPr>
          <w:rFonts w:hint="eastAsia"/>
        </w:rPr>
        <w:t>2、社会学系同学：应至少修读项目核心课程6</w:t>
      </w:r>
      <w:r>
        <w:t>-7</w:t>
      </w:r>
      <w:r>
        <w:rPr>
          <w:rFonts w:hint="eastAsia"/>
        </w:rPr>
        <w:t>学分，哲学核心模块8学</w:t>
      </w:r>
    </w:p>
    <w:p w14:paraId="57C34DE2">
      <w:pPr>
        <w:spacing w:after="163"/>
        <w:ind w:firstLine="2160" w:firstLineChars="900"/>
      </w:pPr>
      <w:r>
        <w:rPr>
          <w:rFonts w:hint="eastAsia"/>
        </w:rPr>
        <w:t>分，跨学科任选课程4</w:t>
      </w:r>
      <w:r>
        <w:t>-5</w:t>
      </w:r>
      <w:r>
        <w:rPr>
          <w:rFonts w:hint="eastAsia"/>
        </w:rPr>
        <w:t>学分；</w:t>
      </w:r>
    </w:p>
    <w:p w14:paraId="78AA4A42">
      <w:pPr>
        <w:pStyle w:val="21"/>
        <w:numPr>
          <w:ilvl w:val="0"/>
          <w:numId w:val="3"/>
        </w:numPr>
        <w:spacing w:after="163"/>
        <w:ind w:firstLineChars="0"/>
      </w:pPr>
      <w:r>
        <w:rPr>
          <w:rFonts w:hint="eastAsia"/>
        </w:rPr>
        <w:t>其它院系同学：应至少修读项目核心课程6</w:t>
      </w:r>
      <w:r>
        <w:t>-7</w:t>
      </w:r>
      <w:r>
        <w:rPr>
          <w:rFonts w:hint="eastAsia"/>
        </w:rPr>
        <w:t>学分，哲学核心模块</w:t>
      </w:r>
      <w:r>
        <w:t>5</w:t>
      </w:r>
      <w:r>
        <w:rPr>
          <w:rFonts w:hint="eastAsia"/>
        </w:rPr>
        <w:t>学</w:t>
      </w:r>
    </w:p>
    <w:p w14:paraId="7A8FCB3D">
      <w:pPr>
        <w:pStyle w:val="21"/>
        <w:spacing w:after="163"/>
        <w:ind w:left="780" w:firstLine="1440" w:firstLineChars="600"/>
      </w:pPr>
      <w:r>
        <w:rPr>
          <w:rFonts w:hint="eastAsia"/>
        </w:rPr>
        <w:t>分，社会学核心模块</w:t>
      </w:r>
      <w:r>
        <w:t>4</w:t>
      </w:r>
      <w:r>
        <w:rPr>
          <w:rFonts w:hint="eastAsia"/>
        </w:rPr>
        <w:t>学分，跨学科任选课程</w:t>
      </w:r>
      <w:r>
        <w:t>3-5</w:t>
      </w:r>
      <w:r>
        <w:rPr>
          <w:rFonts w:hint="eastAsia"/>
        </w:rPr>
        <w:t>学分。</w:t>
      </w:r>
    </w:p>
    <w:p w14:paraId="7974D1D3">
      <w:pPr>
        <w:spacing w:after="0" w:afterLines="0" w:line="360" w:lineRule="exact"/>
        <w:ind w:left="420" w:leftChars="175"/>
        <w:rPr>
          <w:rFonts w:ascii="Times New Roman" w:hAnsi="Times New Roman" w:cs="Times New Roman"/>
          <w:b/>
        </w:rPr>
      </w:pPr>
    </w:p>
    <w:p w14:paraId="11A296CC">
      <w:pPr>
        <w:widowControl/>
        <w:snapToGrid/>
        <w:spacing w:after="0" w:afterLines="0" w:line="240" w:lineRule="auto"/>
        <w:ind w:firstLine="0"/>
        <w:jc w:val="left"/>
        <w:rPr>
          <w:rFonts w:ascii="Times New Roman" w:hAnsi="Times New Roman" w:eastAsia="宋体" w:cs="Times New Roman"/>
          <w:b/>
          <w:sz w:val="32"/>
        </w:rPr>
      </w:pPr>
      <w:bookmarkStart w:id="5" w:name="_Toc469327415"/>
    </w:p>
    <w:bookmarkEnd w:id="5"/>
    <w:p w14:paraId="257FCF6D">
      <w:pPr>
        <w:spacing w:after="163"/>
        <w:jc w:val="right"/>
        <w:rPr>
          <w:rFonts w:ascii="Times New Roman" w:hAnsi="Times New Roman" w:cs="Times New Roman"/>
        </w:rPr>
      </w:pPr>
    </w:p>
    <w:p w14:paraId="33454EBB">
      <w:pPr>
        <w:spacing w:after="163"/>
        <w:jc w:val="right"/>
        <w:rPr>
          <w:rFonts w:ascii="Times New Roman" w:hAnsi="Times New Roman" w:cs="Times New Roman"/>
        </w:rPr>
      </w:pPr>
    </w:p>
    <w:p w14:paraId="04EA3660">
      <w:pPr>
        <w:spacing w:after="163"/>
        <w:jc w:val="right"/>
        <w:rPr>
          <w:rFonts w:ascii="Times New Roman" w:hAnsi="Times New Roman" w:cs="Times New Roman"/>
        </w:rPr>
      </w:pPr>
    </w:p>
    <w:p w14:paraId="2834BD92">
      <w:pPr>
        <w:spacing w:after="0" w:afterLines="0"/>
        <w:jc w:val="right"/>
        <w:rPr>
          <w:rFonts w:ascii="Times New Roman" w:hAnsi="Times New Roman" w:cs="Times New Roman"/>
        </w:rPr>
      </w:pPr>
      <w:r>
        <w:rPr>
          <w:rFonts w:ascii="Times New Roman" w:hAnsi="Times New Roman" w:cs="Times New Roman"/>
        </w:rPr>
        <w:t>北京大学人文学部</w:t>
      </w:r>
    </w:p>
    <w:p w14:paraId="0A594277">
      <w:pPr>
        <w:spacing w:after="0" w:afterLines="0"/>
        <w:jc w:val="right"/>
        <w:rPr>
          <w:rFonts w:ascii="Times New Roman" w:hAnsi="Times New Roman" w:cs="Times New Roman"/>
        </w:rPr>
      </w:pPr>
      <w:r>
        <w:rPr>
          <w:rFonts w:hint="eastAsia" w:ascii="Times New Roman" w:hAnsi="Times New Roman" w:cs="Times New Roman"/>
        </w:rPr>
        <w:t xml:space="preserve">  </w:t>
      </w:r>
      <w:r>
        <w:rPr>
          <w:rFonts w:ascii="Times New Roman" w:hAnsi="Times New Roman" w:cs="Times New Roman"/>
        </w:rPr>
        <w:t>20</w:t>
      </w:r>
      <w:r>
        <w:rPr>
          <w:rFonts w:hint="eastAsia" w:ascii="Times New Roman" w:hAnsi="Times New Roman" w:cs="Times New Roman"/>
        </w:rPr>
        <w:t>2</w:t>
      </w:r>
      <w:r>
        <w:rPr>
          <w:rFonts w:ascii="Times New Roman" w:hAnsi="Times New Roman" w:cs="Times New Roman"/>
        </w:rPr>
        <w:t>6年4月</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0"/>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方正苏新诗柳楷简体">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清刻本悦宋简体">
    <w:altName w:val="等线"/>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KSOF01BF073C">
    <w:panose1 w:val="02010600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2826844"/>
      <w:docPartObj>
        <w:docPartGallery w:val="autotext"/>
      </w:docPartObj>
    </w:sdtPr>
    <w:sdtContent>
      <w:p w14:paraId="088740C1">
        <w:pPr>
          <w:pStyle w:val="7"/>
          <w:spacing w:after="120"/>
          <w:jc w:val="right"/>
        </w:pPr>
        <w:r>
          <w:fldChar w:fldCharType="begin"/>
        </w:r>
        <w:r>
          <w:instrText xml:space="preserve">PAGE   \* MERGEFORMAT</w:instrText>
        </w:r>
        <w:r>
          <w:fldChar w:fldCharType="separate"/>
        </w:r>
        <w:r>
          <w:rPr>
            <w:lang w:val="zh-CN"/>
          </w:rPr>
          <w:t>3</w:t>
        </w:r>
        <w:r>
          <w:fldChar w:fldCharType="end"/>
        </w:r>
      </w:p>
    </w:sdtContent>
  </w:sdt>
  <w:p w14:paraId="47CBE236">
    <w:pPr>
      <w:pStyle w:val="7"/>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A0C2">
    <w:pPr>
      <w:pStyle w:val="7"/>
      <w:spacing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90BE5">
    <w:pPr>
      <w:pStyle w:val="7"/>
      <w:spacing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09C9B">
    <w:pPr>
      <w:spacing w:after="120"/>
      <w:ind w:left="420" w:leftChars="175"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923BD">
    <w:pPr>
      <w:pStyle w:val="8"/>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30F9C">
    <w:pPr>
      <w:spacing w:after="120"/>
      <w:ind w:left="42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C96763"/>
    <w:multiLevelType w:val="multilevel"/>
    <w:tmpl w:val="07C96763"/>
    <w:lvl w:ilvl="0" w:tentative="0">
      <w:start w:val="3"/>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29CA57A8"/>
    <w:multiLevelType w:val="multilevel"/>
    <w:tmpl w:val="29CA57A8"/>
    <w:lvl w:ilvl="0" w:tentative="0">
      <w:start w:val="1"/>
      <w:numFmt w:val="japaneseCounting"/>
      <w:lvlText w:val="%1、"/>
      <w:lvlJc w:val="left"/>
      <w:pPr>
        <w:ind w:left="720" w:hanging="720"/>
      </w:pPr>
      <w:rPr>
        <w:rFonts w:hint="default"/>
      </w:rPr>
    </w:lvl>
    <w:lvl w:ilvl="1" w:tentative="0">
      <w:start w:val="2"/>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40829"/>
    <w:multiLevelType w:val="multilevel"/>
    <w:tmpl w:val="4C940829"/>
    <w:lvl w:ilvl="0" w:tentative="0">
      <w:start w:val="1"/>
      <w:numFmt w:val="japaneseCounting"/>
      <w:lvlText w:val="（%1）"/>
      <w:lvlJc w:val="left"/>
      <w:pPr>
        <w:ind w:left="866" w:hanging="86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DDA"/>
    <w:rsid w:val="000228F7"/>
    <w:rsid w:val="0006131F"/>
    <w:rsid w:val="0006224E"/>
    <w:rsid w:val="00065371"/>
    <w:rsid w:val="000A2814"/>
    <w:rsid w:val="000C7946"/>
    <w:rsid w:val="000D79FC"/>
    <w:rsid w:val="000E1DB3"/>
    <w:rsid w:val="000F2B48"/>
    <w:rsid w:val="00106E26"/>
    <w:rsid w:val="00124CAB"/>
    <w:rsid w:val="00127B9A"/>
    <w:rsid w:val="00163401"/>
    <w:rsid w:val="00171C3F"/>
    <w:rsid w:val="00175BCA"/>
    <w:rsid w:val="00182241"/>
    <w:rsid w:val="001C4CF2"/>
    <w:rsid w:val="001C6EA5"/>
    <w:rsid w:val="001C7069"/>
    <w:rsid w:val="001D69C1"/>
    <w:rsid w:val="001D70BD"/>
    <w:rsid w:val="001F69E8"/>
    <w:rsid w:val="001F7ABC"/>
    <w:rsid w:val="00206D35"/>
    <w:rsid w:val="002159ED"/>
    <w:rsid w:val="002400BF"/>
    <w:rsid w:val="00270555"/>
    <w:rsid w:val="002B599B"/>
    <w:rsid w:val="0031053D"/>
    <w:rsid w:val="0031272D"/>
    <w:rsid w:val="00333C7A"/>
    <w:rsid w:val="003536D7"/>
    <w:rsid w:val="00355359"/>
    <w:rsid w:val="003614B8"/>
    <w:rsid w:val="00362D86"/>
    <w:rsid w:val="003664A3"/>
    <w:rsid w:val="00376E8A"/>
    <w:rsid w:val="003773A5"/>
    <w:rsid w:val="003852A1"/>
    <w:rsid w:val="003929F1"/>
    <w:rsid w:val="003C13CE"/>
    <w:rsid w:val="003C3BBE"/>
    <w:rsid w:val="003D6594"/>
    <w:rsid w:val="003E1D6D"/>
    <w:rsid w:val="0040318A"/>
    <w:rsid w:val="00404A4C"/>
    <w:rsid w:val="00406BBF"/>
    <w:rsid w:val="0041575C"/>
    <w:rsid w:val="00447A06"/>
    <w:rsid w:val="00455722"/>
    <w:rsid w:val="00456250"/>
    <w:rsid w:val="004943CA"/>
    <w:rsid w:val="00496056"/>
    <w:rsid w:val="004D045A"/>
    <w:rsid w:val="004D324D"/>
    <w:rsid w:val="004F0174"/>
    <w:rsid w:val="004F0542"/>
    <w:rsid w:val="00521B55"/>
    <w:rsid w:val="00523705"/>
    <w:rsid w:val="00526B39"/>
    <w:rsid w:val="005325DB"/>
    <w:rsid w:val="00543CAE"/>
    <w:rsid w:val="005514A3"/>
    <w:rsid w:val="00557CEF"/>
    <w:rsid w:val="00580EA1"/>
    <w:rsid w:val="005A18F2"/>
    <w:rsid w:val="005A2DA9"/>
    <w:rsid w:val="005C1390"/>
    <w:rsid w:val="005F5AE1"/>
    <w:rsid w:val="00607823"/>
    <w:rsid w:val="0061176E"/>
    <w:rsid w:val="00615E0D"/>
    <w:rsid w:val="00621F59"/>
    <w:rsid w:val="00645A28"/>
    <w:rsid w:val="00646884"/>
    <w:rsid w:val="00676A54"/>
    <w:rsid w:val="006B0DAC"/>
    <w:rsid w:val="006B4A12"/>
    <w:rsid w:val="006B74DF"/>
    <w:rsid w:val="006C5B3C"/>
    <w:rsid w:val="00732617"/>
    <w:rsid w:val="00741C07"/>
    <w:rsid w:val="0074487F"/>
    <w:rsid w:val="0075205A"/>
    <w:rsid w:val="00757B51"/>
    <w:rsid w:val="0076228D"/>
    <w:rsid w:val="00766848"/>
    <w:rsid w:val="007A3F1C"/>
    <w:rsid w:val="007C53A5"/>
    <w:rsid w:val="007D402A"/>
    <w:rsid w:val="007E207C"/>
    <w:rsid w:val="008102F4"/>
    <w:rsid w:val="00812868"/>
    <w:rsid w:val="00813533"/>
    <w:rsid w:val="00815229"/>
    <w:rsid w:val="00824803"/>
    <w:rsid w:val="00841D55"/>
    <w:rsid w:val="00842630"/>
    <w:rsid w:val="008449F3"/>
    <w:rsid w:val="00856707"/>
    <w:rsid w:val="00857907"/>
    <w:rsid w:val="008605BE"/>
    <w:rsid w:val="00892F70"/>
    <w:rsid w:val="008A282A"/>
    <w:rsid w:val="008A2ECC"/>
    <w:rsid w:val="008A4E68"/>
    <w:rsid w:val="008A6DAE"/>
    <w:rsid w:val="008A7804"/>
    <w:rsid w:val="008B22E7"/>
    <w:rsid w:val="008B2A96"/>
    <w:rsid w:val="008C22A9"/>
    <w:rsid w:val="008D2843"/>
    <w:rsid w:val="008E41E1"/>
    <w:rsid w:val="009061D7"/>
    <w:rsid w:val="00910533"/>
    <w:rsid w:val="00920C93"/>
    <w:rsid w:val="00994613"/>
    <w:rsid w:val="009A08D4"/>
    <w:rsid w:val="009B34FF"/>
    <w:rsid w:val="009E3266"/>
    <w:rsid w:val="00A20447"/>
    <w:rsid w:val="00A741C3"/>
    <w:rsid w:val="00A75FDD"/>
    <w:rsid w:val="00A775A7"/>
    <w:rsid w:val="00AA08BA"/>
    <w:rsid w:val="00AC6EE3"/>
    <w:rsid w:val="00AD22DA"/>
    <w:rsid w:val="00AD3D93"/>
    <w:rsid w:val="00AD5A08"/>
    <w:rsid w:val="00AF0DC9"/>
    <w:rsid w:val="00AF6319"/>
    <w:rsid w:val="00B00DDA"/>
    <w:rsid w:val="00B05D10"/>
    <w:rsid w:val="00B163DB"/>
    <w:rsid w:val="00B23CBF"/>
    <w:rsid w:val="00B260D9"/>
    <w:rsid w:val="00B50E7C"/>
    <w:rsid w:val="00B52695"/>
    <w:rsid w:val="00B75D90"/>
    <w:rsid w:val="00BB585F"/>
    <w:rsid w:val="00C0262F"/>
    <w:rsid w:val="00C03C03"/>
    <w:rsid w:val="00C0612B"/>
    <w:rsid w:val="00C12473"/>
    <w:rsid w:val="00C207F5"/>
    <w:rsid w:val="00C36500"/>
    <w:rsid w:val="00C3767B"/>
    <w:rsid w:val="00C6303F"/>
    <w:rsid w:val="00C81FC8"/>
    <w:rsid w:val="00C83BA7"/>
    <w:rsid w:val="00C85B33"/>
    <w:rsid w:val="00C939CA"/>
    <w:rsid w:val="00CA6691"/>
    <w:rsid w:val="00CC6B7D"/>
    <w:rsid w:val="00CE55B4"/>
    <w:rsid w:val="00D001B4"/>
    <w:rsid w:val="00D0564C"/>
    <w:rsid w:val="00D22ABC"/>
    <w:rsid w:val="00D4383D"/>
    <w:rsid w:val="00D5364B"/>
    <w:rsid w:val="00D620F5"/>
    <w:rsid w:val="00D7780F"/>
    <w:rsid w:val="00D805F7"/>
    <w:rsid w:val="00D82B87"/>
    <w:rsid w:val="00DA10C2"/>
    <w:rsid w:val="00DA1AF0"/>
    <w:rsid w:val="00DA57D5"/>
    <w:rsid w:val="00DD0F3E"/>
    <w:rsid w:val="00DE1BB6"/>
    <w:rsid w:val="00DE1E53"/>
    <w:rsid w:val="00DE25BF"/>
    <w:rsid w:val="00E555F4"/>
    <w:rsid w:val="00EA46E2"/>
    <w:rsid w:val="00EC34EE"/>
    <w:rsid w:val="00EC6886"/>
    <w:rsid w:val="00ED15F4"/>
    <w:rsid w:val="00ED5D7A"/>
    <w:rsid w:val="00ED68ED"/>
    <w:rsid w:val="00F07173"/>
    <w:rsid w:val="00F12449"/>
    <w:rsid w:val="00F17514"/>
    <w:rsid w:val="00F17777"/>
    <w:rsid w:val="00F24A8F"/>
    <w:rsid w:val="00F26483"/>
    <w:rsid w:val="00F31B25"/>
    <w:rsid w:val="00F55446"/>
    <w:rsid w:val="00F5727D"/>
    <w:rsid w:val="00F830D0"/>
    <w:rsid w:val="00F8491B"/>
    <w:rsid w:val="00F90AC4"/>
    <w:rsid w:val="00F921BE"/>
    <w:rsid w:val="00FC3768"/>
    <w:rsid w:val="00FF653F"/>
    <w:rsid w:val="0C6759F1"/>
    <w:rsid w:val="0FD07B84"/>
    <w:rsid w:val="2C4523DC"/>
    <w:rsid w:val="3976322B"/>
    <w:rsid w:val="3F1C4B11"/>
    <w:rsid w:val="4DC37C10"/>
    <w:rsid w:val="51A435A2"/>
    <w:rsid w:val="56162B41"/>
    <w:rsid w:val="59EA5336"/>
    <w:rsid w:val="78626BC6"/>
    <w:rsid w:val="7EB62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after="156" w:afterLines="50" w:line="400" w:lineRule="exact"/>
      <w:ind w:firstLine="420"/>
      <w:jc w:val="both"/>
    </w:pPr>
    <w:rPr>
      <w:rFonts w:ascii="仿宋" w:hAnsi="仿宋" w:eastAsia="仿宋" w:cstheme="minorBidi"/>
      <w:kern w:val="2"/>
      <w:sz w:val="24"/>
      <w:szCs w:val="24"/>
      <w:lang w:val="en-US" w:eastAsia="zh-CN" w:bidi="ar-SA"/>
    </w:rPr>
  </w:style>
  <w:style w:type="paragraph" w:styleId="2">
    <w:name w:val="heading 1"/>
    <w:basedOn w:val="1"/>
    <w:next w:val="1"/>
    <w:link w:val="16"/>
    <w:qFormat/>
    <w:uiPriority w:val="9"/>
    <w:pPr>
      <w:spacing w:after="312" w:afterLines="100"/>
      <w:ind w:firstLine="0"/>
      <w:jc w:val="center"/>
      <w:outlineLvl w:val="0"/>
    </w:pPr>
    <w:rPr>
      <w:rFonts w:ascii="黑体" w:hAnsi="黑体" w:eastAsia="黑体"/>
      <w:b/>
      <w:sz w:val="40"/>
    </w:rPr>
  </w:style>
  <w:style w:type="paragraph" w:styleId="3">
    <w:name w:val="heading 2"/>
    <w:basedOn w:val="1"/>
    <w:next w:val="1"/>
    <w:link w:val="17"/>
    <w:unhideWhenUsed/>
    <w:qFormat/>
    <w:uiPriority w:val="9"/>
    <w:pPr>
      <w:spacing w:before="156" w:beforeLines="50"/>
      <w:ind w:firstLine="0"/>
      <w:outlineLvl w:val="1"/>
    </w:pPr>
    <w:rPr>
      <w:rFonts w:ascii="宋体" w:hAnsi="宋体" w:eastAsia="宋体"/>
      <w:b/>
      <w:sz w:val="32"/>
    </w:rPr>
  </w:style>
  <w:style w:type="paragraph" w:styleId="4">
    <w:name w:val="heading 3"/>
    <w:basedOn w:val="1"/>
    <w:next w:val="1"/>
    <w:link w:val="20"/>
    <w:unhideWhenUsed/>
    <w:qFormat/>
    <w:uiPriority w:val="9"/>
    <w:pPr>
      <w:outlineLvl w:val="2"/>
    </w:pPr>
    <w:rPr>
      <w:b/>
      <w:sz w:val="28"/>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toc 3"/>
    <w:basedOn w:val="1"/>
    <w:next w:val="1"/>
    <w:unhideWhenUsed/>
    <w:uiPriority w:val="39"/>
    <w:pPr>
      <w:ind w:left="840" w:leftChars="400"/>
    </w:pPr>
  </w:style>
  <w:style w:type="paragraph" w:styleId="6">
    <w:name w:val="Balloon Text"/>
    <w:basedOn w:val="1"/>
    <w:link w:val="26"/>
    <w:semiHidden/>
    <w:unhideWhenUsed/>
    <w:uiPriority w:val="99"/>
    <w:pPr>
      <w:spacing w:after="0" w:line="240" w:lineRule="auto"/>
    </w:pPr>
    <w:rPr>
      <w:sz w:val="18"/>
      <w:szCs w:val="18"/>
    </w:rPr>
  </w:style>
  <w:style w:type="paragraph" w:styleId="7">
    <w:name w:val="footer"/>
    <w:basedOn w:val="1"/>
    <w:link w:val="19"/>
    <w:unhideWhenUsed/>
    <w:uiPriority w:val="99"/>
    <w:pPr>
      <w:tabs>
        <w:tab w:val="center" w:pos="4153"/>
        <w:tab w:val="right" w:pos="8306"/>
      </w:tabs>
      <w:spacing w:line="240" w:lineRule="atLeast"/>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Hyperlink"/>
    <w:basedOn w:val="13"/>
    <w:unhideWhenUsed/>
    <w:uiPriority w:val="99"/>
    <w:rPr>
      <w:color w:val="0563C1" w:themeColor="hyperlink"/>
      <w:u w:val="single"/>
      <w14:textFill>
        <w14:solidFill>
          <w14:schemeClr w14:val="hlink"/>
        </w14:solidFill>
      </w14:textFill>
    </w:rPr>
  </w:style>
  <w:style w:type="character" w:customStyle="1" w:styleId="16">
    <w:name w:val="标题 1 字符"/>
    <w:basedOn w:val="13"/>
    <w:link w:val="2"/>
    <w:qFormat/>
    <w:uiPriority w:val="9"/>
    <w:rPr>
      <w:rFonts w:ascii="黑体" w:hAnsi="黑体" w:eastAsia="黑体"/>
      <w:b/>
      <w:sz w:val="40"/>
      <w:szCs w:val="24"/>
    </w:rPr>
  </w:style>
  <w:style w:type="character" w:customStyle="1" w:styleId="17">
    <w:name w:val="标题 2 字符"/>
    <w:basedOn w:val="13"/>
    <w:link w:val="3"/>
    <w:qFormat/>
    <w:uiPriority w:val="9"/>
    <w:rPr>
      <w:rFonts w:ascii="宋体" w:hAnsi="宋体" w:eastAsia="宋体"/>
      <w:b/>
      <w:sz w:val="32"/>
      <w:szCs w:val="24"/>
    </w:rPr>
  </w:style>
  <w:style w:type="character" w:customStyle="1" w:styleId="18">
    <w:name w:val="页眉 字符"/>
    <w:basedOn w:val="13"/>
    <w:link w:val="8"/>
    <w:qFormat/>
    <w:uiPriority w:val="99"/>
    <w:rPr>
      <w:rFonts w:ascii="仿宋" w:hAnsi="仿宋" w:eastAsia="仿宋"/>
      <w:sz w:val="18"/>
      <w:szCs w:val="18"/>
    </w:rPr>
  </w:style>
  <w:style w:type="character" w:customStyle="1" w:styleId="19">
    <w:name w:val="页脚 字符"/>
    <w:basedOn w:val="13"/>
    <w:link w:val="7"/>
    <w:uiPriority w:val="99"/>
    <w:rPr>
      <w:rFonts w:ascii="仿宋" w:hAnsi="仿宋" w:eastAsia="仿宋"/>
      <w:sz w:val="18"/>
      <w:szCs w:val="18"/>
    </w:rPr>
  </w:style>
  <w:style w:type="character" w:customStyle="1" w:styleId="20">
    <w:name w:val="标题 3 字符"/>
    <w:basedOn w:val="13"/>
    <w:link w:val="4"/>
    <w:uiPriority w:val="9"/>
    <w:rPr>
      <w:rFonts w:ascii="仿宋" w:hAnsi="仿宋" w:eastAsia="仿宋"/>
      <w:b/>
      <w:sz w:val="28"/>
      <w:szCs w:val="24"/>
    </w:rPr>
  </w:style>
  <w:style w:type="paragraph" w:styleId="21">
    <w:name w:val="List Paragraph"/>
    <w:basedOn w:val="1"/>
    <w:qFormat/>
    <w:uiPriority w:val="34"/>
    <w:pPr>
      <w:ind w:firstLine="200" w:firstLineChars="200"/>
    </w:pPr>
  </w:style>
  <w:style w:type="table" w:customStyle="1" w:styleId="22">
    <w:name w:val="网格型1"/>
    <w:basedOn w:val="11"/>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No Spacing"/>
    <w:link w:val="24"/>
    <w:qFormat/>
    <w:uiPriority w:val="1"/>
    <w:rPr>
      <w:rFonts w:asciiTheme="minorHAnsi" w:hAnsiTheme="minorHAnsi" w:eastAsiaTheme="minorEastAsia" w:cstheme="minorBidi"/>
      <w:sz w:val="22"/>
      <w:szCs w:val="22"/>
      <w:lang w:val="en-US" w:eastAsia="zh-CN" w:bidi="ar-SA"/>
    </w:rPr>
  </w:style>
  <w:style w:type="character" w:customStyle="1" w:styleId="24">
    <w:name w:val="无间隔 字符"/>
    <w:basedOn w:val="13"/>
    <w:link w:val="23"/>
    <w:qFormat/>
    <w:uiPriority w:val="1"/>
    <w:rPr>
      <w:kern w:val="0"/>
      <w:sz w:val="22"/>
    </w:rPr>
  </w:style>
  <w:style w:type="paragraph" w:customStyle="1" w:styleId="25">
    <w:name w:val="TOC 标题1"/>
    <w:basedOn w:val="2"/>
    <w:next w:val="1"/>
    <w:unhideWhenUsed/>
    <w:qFormat/>
    <w:uiPriority w:val="39"/>
    <w:pPr>
      <w:keepNext/>
      <w:keepLines/>
      <w:widowControl/>
      <w:snapToGrid/>
      <w:spacing w:before="240" w:after="0" w:afterLines="0" w:line="259" w:lineRule="auto"/>
      <w:jc w:val="left"/>
      <w:outlineLvl w:val="9"/>
    </w:pPr>
    <w:rPr>
      <w:rFonts w:asciiTheme="majorHAnsi" w:hAnsiTheme="majorHAnsi" w:eastAsiaTheme="majorEastAsia" w:cstheme="majorBidi"/>
      <w:b w:val="0"/>
      <w:color w:val="2E75B6" w:themeColor="accent1" w:themeShade="BF"/>
      <w:kern w:val="0"/>
      <w:sz w:val="32"/>
      <w:szCs w:val="32"/>
    </w:rPr>
  </w:style>
  <w:style w:type="character" w:customStyle="1" w:styleId="26">
    <w:name w:val="批注框文本 字符"/>
    <w:basedOn w:val="13"/>
    <w:link w:val="6"/>
    <w:semiHidden/>
    <w:qFormat/>
    <w:uiPriority w:val="99"/>
    <w:rPr>
      <w:rFonts w:ascii="仿宋" w:hAnsi="仿宋" w:eastAsia="仿宋"/>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verPageProperties xmlns="http://schemas.microsoft.com/office/2006/coverPageProps">
  <PublishDate>北京大学人文学部</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E73F16-B639-42A0-9CC8-06D39653676B}">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Pages>5</Pages>
  <Words>1626</Words>
  <Characters>1955</Characters>
  <Lines>19</Lines>
  <Paragraphs>5</Paragraphs>
  <TotalTime>13</TotalTime>
  <ScaleCrop>false</ScaleCrop>
  <LinksUpToDate>false</LinksUpToDate>
  <CharactersWithSpaces>1961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2026-04-10T02:06:00Z</dcterms:created>
  <dc:creator>King</dc:creator>
  <cp:lastModifiedBy>枫林Carrie</cp:lastModifiedBy>
  <cp:lastPrinted>2016-12-13T08:44:00Z</cp:lastPrinted>
  <dcterms:modified xsi:type="dcterms:W3CDTF">2026-04-13T02:55:39Z</dcterms:modified>
  <dc:subject>教学大纲</dc:subject>
  <dc:title>“思想与社会”项目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71B5222677AA40CBBD9601E84713C8E2_13</vt:lpwstr>
  </property>
</Properties>
</file>